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58" w:rsidRPr="000819BD" w:rsidRDefault="00294158" w:rsidP="00A039AB">
      <w:pPr>
        <w:pStyle w:val="NoSpacing"/>
        <w:rPr>
          <w:b/>
          <w:caps/>
          <w:sz w:val="20"/>
          <w:szCs w:val="20"/>
        </w:rPr>
      </w:pPr>
      <w:bookmarkStart w:id="0" w:name="_GoBack"/>
      <w:bookmarkEnd w:id="0"/>
    </w:p>
    <w:p w:rsidR="0062123E" w:rsidRPr="009E4A97" w:rsidRDefault="00BA51A2" w:rsidP="001C7787">
      <w:pPr>
        <w:pStyle w:val="NoSpacing"/>
        <w:jc w:val="center"/>
        <w:rPr>
          <w:b/>
          <w:caps/>
          <w:sz w:val="24"/>
          <w:szCs w:val="24"/>
        </w:rPr>
      </w:pPr>
      <w:r w:rsidRPr="009E4A97">
        <w:rPr>
          <w:b/>
          <w:caps/>
          <w:noProof/>
          <w:sz w:val="24"/>
          <w:szCs w:val="24"/>
        </w:rPr>
        <w:drawing>
          <wp:anchor distT="0" distB="19431" distL="114300" distR="118872" simplePos="0" relativeHeight="251658240" behindDoc="1" locked="1" layoutInCell="1" allowOverlap="1">
            <wp:simplePos x="0" y="0"/>
            <wp:positionH relativeFrom="margin">
              <wp:align>right</wp:align>
            </wp:positionH>
            <wp:positionV relativeFrom="paragraph">
              <wp:posOffset>-1885950</wp:posOffset>
            </wp:positionV>
            <wp:extent cx="680085" cy="1485900"/>
            <wp:effectExtent l="19050" t="0" r="5715" b="0"/>
            <wp:wrapSquare wrapText="bothSides"/>
            <wp:docPr id="2" name="Picture 3" descr="Amanda SerumagaHeadGovernance and Rule of Law UnitUNDP SudanTel: +249 (1) 83-829 ext.1206Mobile: +249 (0) 912 500 497Fax: +249 (1) 83 773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nda SerumagaHeadGovernance and Rule of Law UnitUNDP SudanTel: +249 (1) 83-829 ext.1206Mobile: +249 (0) 912 500 497Fax: +249 (1) 83 773 128"/>
                    <pic:cNvPicPr>
                      <a:picLocks noChangeAspect="1" noChangeArrowheads="1"/>
                    </pic:cNvPicPr>
                  </pic:nvPicPr>
                  <pic:blipFill>
                    <a:blip r:embed="rId8" cstate="print"/>
                    <a:srcRect/>
                    <a:stretch>
                      <a:fillRect/>
                    </a:stretch>
                  </pic:blipFill>
                  <pic:spPr bwMode="auto">
                    <a:xfrm>
                      <a:off x="0" y="0"/>
                      <a:ext cx="680085" cy="1485900"/>
                    </a:xfrm>
                    <a:prstGeom prst="rect">
                      <a:avLst/>
                    </a:prstGeom>
                    <a:noFill/>
                  </pic:spPr>
                </pic:pic>
              </a:graphicData>
            </a:graphic>
          </wp:anchor>
        </w:drawing>
      </w:r>
      <w:r w:rsidRPr="009E4A97">
        <w:rPr>
          <w:b/>
          <w:caps/>
          <w:sz w:val="24"/>
          <w:szCs w:val="24"/>
        </w:rPr>
        <w:t>PROJECT Annual Work</w:t>
      </w:r>
      <w:r w:rsidR="00337A3E" w:rsidRPr="009E4A97">
        <w:rPr>
          <w:b/>
          <w:caps/>
          <w:sz w:val="24"/>
          <w:szCs w:val="24"/>
        </w:rPr>
        <w:t xml:space="preserve"> </w:t>
      </w:r>
      <w:r w:rsidRPr="009E4A97">
        <w:rPr>
          <w:b/>
          <w:caps/>
          <w:sz w:val="24"/>
          <w:szCs w:val="24"/>
        </w:rPr>
        <w:t>plan</w:t>
      </w:r>
      <w:r w:rsidR="00A508D9">
        <w:rPr>
          <w:b/>
          <w:caps/>
          <w:sz w:val="24"/>
          <w:szCs w:val="24"/>
        </w:rPr>
        <w:t xml:space="preserve"> for </w:t>
      </w:r>
      <w:r w:rsidR="00A039AB" w:rsidRPr="009E4A97">
        <w:rPr>
          <w:b/>
          <w:caps/>
          <w:sz w:val="24"/>
          <w:szCs w:val="24"/>
        </w:rPr>
        <w:t>201</w:t>
      </w:r>
      <w:r w:rsidR="001C7787">
        <w:rPr>
          <w:b/>
          <w:caps/>
          <w:sz w:val="24"/>
          <w:szCs w:val="24"/>
        </w:rPr>
        <w:t>4</w:t>
      </w:r>
    </w:p>
    <w:p w:rsidR="00BA51A2" w:rsidRPr="000819BD" w:rsidRDefault="00BA51A2" w:rsidP="00BA51A2">
      <w:pPr>
        <w:pStyle w:val="NoSpacing"/>
        <w:rPr>
          <w:sz w:val="20"/>
          <w:szCs w:val="20"/>
        </w:rPr>
      </w:pPr>
    </w:p>
    <w:tbl>
      <w:tblPr>
        <w:tblStyle w:val="TableGrid"/>
        <w:tblW w:w="5000" w:type="pct"/>
        <w:tblCellMar>
          <w:top w:w="58" w:type="dxa"/>
          <w:left w:w="115" w:type="dxa"/>
          <w:bottom w:w="58" w:type="dxa"/>
          <w:right w:w="115" w:type="dxa"/>
        </w:tblCellMar>
        <w:tblLook w:val="01E0" w:firstRow="1" w:lastRow="1" w:firstColumn="1" w:lastColumn="1" w:noHBand="0" w:noVBand="0"/>
      </w:tblPr>
      <w:tblGrid>
        <w:gridCol w:w="3085"/>
        <w:gridCol w:w="7225"/>
      </w:tblGrid>
      <w:tr w:rsidR="00BA51A2" w:rsidRPr="009E4A97" w:rsidTr="0075150C">
        <w:trPr>
          <w:trHeight w:val="634"/>
        </w:trPr>
        <w:tc>
          <w:tcPr>
            <w:tcW w:w="1283" w:type="pct"/>
            <w:vAlign w:val="center"/>
          </w:tcPr>
          <w:p w:rsidR="00BA51A2" w:rsidRPr="009E4A97" w:rsidRDefault="00BA51A2" w:rsidP="0062123E">
            <w:pPr>
              <w:tabs>
                <w:tab w:val="left" w:pos="4680"/>
              </w:tabs>
              <w:rPr>
                <w:rFonts w:asciiTheme="minorHAnsi" w:hAnsiTheme="minorHAnsi"/>
                <w:b/>
                <w:bCs/>
                <w:sz w:val="22"/>
                <w:szCs w:val="22"/>
              </w:rPr>
            </w:pPr>
            <w:r w:rsidRPr="009E4A97">
              <w:rPr>
                <w:rFonts w:asciiTheme="minorHAnsi" w:hAnsiTheme="minorHAnsi"/>
                <w:b/>
                <w:bCs/>
                <w:sz w:val="22"/>
                <w:szCs w:val="22"/>
              </w:rPr>
              <w:t>Project Title</w:t>
            </w:r>
            <w:r w:rsidR="0081673C" w:rsidRPr="009E4A97">
              <w:rPr>
                <w:rFonts w:asciiTheme="minorHAnsi" w:hAnsiTheme="minorHAnsi"/>
                <w:b/>
                <w:bCs/>
                <w:sz w:val="22"/>
                <w:szCs w:val="22"/>
              </w:rPr>
              <w:t xml:space="preserve">: </w:t>
            </w:r>
          </w:p>
        </w:tc>
        <w:tc>
          <w:tcPr>
            <w:tcW w:w="3717" w:type="pct"/>
            <w:vAlign w:val="center"/>
          </w:tcPr>
          <w:p w:rsidR="005F61F8" w:rsidRPr="009E4A97" w:rsidRDefault="005F61F8" w:rsidP="005F61F8">
            <w:pPr>
              <w:autoSpaceDE w:val="0"/>
              <w:autoSpaceDN w:val="0"/>
              <w:adjustRightInd w:val="0"/>
              <w:spacing w:after="0"/>
              <w:jc w:val="left"/>
              <w:rPr>
                <w:rFonts w:asciiTheme="minorHAnsi" w:hAnsiTheme="minorHAnsi"/>
                <w:sz w:val="22"/>
                <w:szCs w:val="22"/>
              </w:rPr>
            </w:pPr>
          </w:p>
          <w:p w:rsidR="005F61F8" w:rsidRPr="009E4A97" w:rsidRDefault="005F61F8" w:rsidP="005F61F8">
            <w:pPr>
              <w:autoSpaceDE w:val="0"/>
              <w:autoSpaceDN w:val="0"/>
              <w:adjustRightInd w:val="0"/>
              <w:spacing w:after="0"/>
              <w:jc w:val="left"/>
              <w:rPr>
                <w:rFonts w:asciiTheme="minorHAnsi" w:hAnsiTheme="minorHAnsi"/>
                <w:sz w:val="22"/>
                <w:szCs w:val="22"/>
              </w:rPr>
            </w:pPr>
            <w:r w:rsidRPr="009E4A97">
              <w:rPr>
                <w:rFonts w:asciiTheme="minorHAnsi" w:hAnsiTheme="minorHAnsi"/>
                <w:sz w:val="22"/>
                <w:szCs w:val="22"/>
              </w:rPr>
              <w:t>Scaling-up for Universal Coverage with Community Participation</w:t>
            </w:r>
          </w:p>
          <w:p w:rsidR="00BA51A2" w:rsidRPr="009E4A97" w:rsidRDefault="00BA51A2" w:rsidP="005F61F8">
            <w:pPr>
              <w:autoSpaceDE w:val="0"/>
              <w:autoSpaceDN w:val="0"/>
              <w:adjustRightInd w:val="0"/>
              <w:spacing w:after="0"/>
              <w:jc w:val="left"/>
              <w:rPr>
                <w:rFonts w:asciiTheme="minorHAnsi" w:hAnsiTheme="minorHAnsi"/>
                <w:sz w:val="22"/>
                <w:szCs w:val="22"/>
              </w:rPr>
            </w:pPr>
          </w:p>
        </w:tc>
      </w:tr>
      <w:tr w:rsidR="00BA51A2" w:rsidRPr="009E4A97" w:rsidTr="0075150C">
        <w:trPr>
          <w:trHeight w:val="409"/>
        </w:trPr>
        <w:tc>
          <w:tcPr>
            <w:tcW w:w="1283" w:type="pct"/>
            <w:vAlign w:val="center"/>
          </w:tcPr>
          <w:p w:rsidR="00BA51A2" w:rsidRPr="009E4A97" w:rsidRDefault="00BA51A2" w:rsidP="0062123E">
            <w:pPr>
              <w:tabs>
                <w:tab w:val="left" w:pos="4680"/>
              </w:tabs>
              <w:rPr>
                <w:rFonts w:asciiTheme="minorHAnsi" w:hAnsiTheme="minorHAnsi"/>
                <w:b/>
                <w:bCs/>
                <w:sz w:val="22"/>
                <w:szCs w:val="22"/>
              </w:rPr>
            </w:pPr>
            <w:r w:rsidRPr="009E4A97">
              <w:rPr>
                <w:rFonts w:asciiTheme="minorHAnsi" w:hAnsiTheme="minorHAnsi"/>
                <w:b/>
                <w:bCs/>
                <w:sz w:val="22"/>
                <w:szCs w:val="22"/>
              </w:rPr>
              <w:t>Expected CP Outcome(s):</w:t>
            </w:r>
            <w:r w:rsidRPr="009E4A97">
              <w:rPr>
                <w:rFonts w:asciiTheme="minorHAnsi" w:hAnsiTheme="minorHAnsi"/>
                <w:b/>
                <w:bCs/>
                <w:sz w:val="22"/>
                <w:szCs w:val="22"/>
              </w:rPr>
              <w:tab/>
            </w:r>
          </w:p>
        </w:tc>
        <w:tc>
          <w:tcPr>
            <w:tcW w:w="3717" w:type="pct"/>
            <w:vAlign w:val="center"/>
          </w:tcPr>
          <w:p w:rsidR="00BA51A2" w:rsidRPr="009E4A97" w:rsidRDefault="00AF2576" w:rsidP="0062123E">
            <w:pPr>
              <w:tabs>
                <w:tab w:val="left" w:pos="4680"/>
              </w:tabs>
              <w:rPr>
                <w:rFonts w:asciiTheme="minorHAnsi" w:hAnsiTheme="minorHAnsi"/>
                <w:sz w:val="22"/>
                <w:szCs w:val="22"/>
              </w:rPr>
            </w:pPr>
            <w:r w:rsidRPr="009E4A97">
              <w:rPr>
                <w:rFonts w:asciiTheme="minorHAnsi" w:hAnsiTheme="minorHAnsi"/>
                <w:sz w:val="22"/>
                <w:szCs w:val="22"/>
              </w:rPr>
              <w:t xml:space="preserve">People in Sudan, with special emphasis on needy populations, have improved access to equitable and sustainable  quality basic services </w:t>
            </w:r>
          </w:p>
        </w:tc>
      </w:tr>
      <w:tr w:rsidR="00BA51A2" w:rsidRPr="009E4A97" w:rsidTr="0075150C">
        <w:tc>
          <w:tcPr>
            <w:tcW w:w="1283" w:type="pct"/>
            <w:vAlign w:val="center"/>
          </w:tcPr>
          <w:p w:rsidR="00BA51A2" w:rsidRPr="009E4A97" w:rsidRDefault="00BA51A2" w:rsidP="0062123E">
            <w:pPr>
              <w:tabs>
                <w:tab w:val="left" w:pos="4680"/>
              </w:tabs>
              <w:rPr>
                <w:rFonts w:asciiTheme="minorHAnsi" w:hAnsiTheme="minorHAnsi"/>
                <w:b/>
                <w:bCs/>
                <w:sz w:val="22"/>
                <w:szCs w:val="22"/>
              </w:rPr>
            </w:pPr>
            <w:r w:rsidRPr="009E4A97">
              <w:rPr>
                <w:rFonts w:asciiTheme="minorHAnsi" w:hAnsiTheme="minorHAnsi"/>
                <w:b/>
                <w:bCs/>
                <w:sz w:val="22"/>
                <w:szCs w:val="22"/>
              </w:rPr>
              <w:t>Expected Output(s):</w:t>
            </w:r>
            <w:r w:rsidRPr="009E4A97">
              <w:rPr>
                <w:rFonts w:asciiTheme="minorHAnsi" w:hAnsiTheme="minorHAnsi"/>
                <w:b/>
                <w:bCs/>
                <w:sz w:val="22"/>
                <w:szCs w:val="22"/>
              </w:rPr>
              <w:tab/>
            </w:r>
          </w:p>
        </w:tc>
        <w:tc>
          <w:tcPr>
            <w:tcW w:w="3717" w:type="pct"/>
            <w:vAlign w:val="center"/>
          </w:tcPr>
          <w:p w:rsidR="0097432A" w:rsidRPr="00F03EBD" w:rsidRDefault="0097432A" w:rsidP="0097432A">
            <w:pPr>
              <w:rPr>
                <w:rFonts w:asciiTheme="minorHAnsi" w:hAnsiTheme="minorHAnsi"/>
                <w:sz w:val="22"/>
                <w:szCs w:val="22"/>
              </w:rPr>
            </w:pPr>
            <w:r w:rsidRPr="00F03EBD">
              <w:rPr>
                <w:rFonts w:asciiTheme="minorHAnsi" w:hAnsiTheme="minorHAnsi"/>
                <w:sz w:val="22"/>
                <w:szCs w:val="22"/>
              </w:rPr>
              <w:t xml:space="preserve"> National institutions, systems, laws and policies strengthened for equitable, accountable and effective delivery of HIV and related services</w:t>
            </w:r>
          </w:p>
          <w:p w:rsidR="00BA51A2" w:rsidRPr="009E4A97" w:rsidRDefault="00BA51A2" w:rsidP="0062123E">
            <w:pPr>
              <w:tabs>
                <w:tab w:val="left" w:pos="4680"/>
              </w:tabs>
              <w:rPr>
                <w:rFonts w:asciiTheme="minorHAnsi" w:hAnsiTheme="minorHAnsi"/>
                <w:sz w:val="22"/>
                <w:szCs w:val="22"/>
              </w:rPr>
            </w:pPr>
          </w:p>
        </w:tc>
      </w:tr>
      <w:tr w:rsidR="00BA51A2" w:rsidRPr="009E4A97" w:rsidTr="0075150C">
        <w:tc>
          <w:tcPr>
            <w:tcW w:w="1283" w:type="pct"/>
            <w:vAlign w:val="center"/>
          </w:tcPr>
          <w:p w:rsidR="00BA51A2" w:rsidRPr="009E4A97" w:rsidRDefault="00BA51A2" w:rsidP="0062123E">
            <w:pPr>
              <w:tabs>
                <w:tab w:val="left" w:pos="4680"/>
              </w:tabs>
              <w:rPr>
                <w:rFonts w:asciiTheme="minorHAnsi" w:hAnsiTheme="minorHAnsi"/>
                <w:b/>
                <w:bCs/>
                <w:sz w:val="22"/>
                <w:szCs w:val="22"/>
              </w:rPr>
            </w:pPr>
            <w:r w:rsidRPr="009E4A97">
              <w:rPr>
                <w:rFonts w:asciiTheme="minorHAnsi" w:hAnsiTheme="minorHAnsi"/>
                <w:b/>
                <w:bCs/>
                <w:sz w:val="22"/>
                <w:szCs w:val="22"/>
              </w:rPr>
              <w:t>Project Duration</w:t>
            </w:r>
            <w:r w:rsidR="0081673C" w:rsidRPr="009E4A97">
              <w:rPr>
                <w:rFonts w:asciiTheme="minorHAnsi" w:hAnsiTheme="minorHAnsi"/>
                <w:b/>
                <w:bCs/>
                <w:sz w:val="22"/>
                <w:szCs w:val="22"/>
              </w:rPr>
              <w:t>:</w:t>
            </w:r>
          </w:p>
        </w:tc>
        <w:tc>
          <w:tcPr>
            <w:tcW w:w="3717" w:type="pct"/>
            <w:vAlign w:val="center"/>
          </w:tcPr>
          <w:p w:rsidR="00BA51A2" w:rsidRPr="009E4A97" w:rsidRDefault="009C791D" w:rsidP="0062123E">
            <w:pPr>
              <w:tabs>
                <w:tab w:val="left" w:pos="4680"/>
              </w:tabs>
              <w:rPr>
                <w:rFonts w:asciiTheme="minorHAnsi" w:hAnsiTheme="minorHAnsi"/>
                <w:sz w:val="22"/>
                <w:szCs w:val="22"/>
                <w:shd w:val="clear" w:color="auto" w:fill="E0E0E0"/>
              </w:rPr>
            </w:pPr>
            <w:r>
              <w:rPr>
                <w:rFonts w:asciiTheme="minorHAnsi" w:hAnsiTheme="minorHAnsi"/>
                <w:sz w:val="22"/>
                <w:szCs w:val="22"/>
                <w:shd w:val="clear" w:color="auto" w:fill="E0E0E0"/>
              </w:rPr>
              <w:t>1</w:t>
            </w:r>
            <w:r w:rsidRPr="009C791D">
              <w:rPr>
                <w:rFonts w:asciiTheme="minorHAnsi" w:hAnsiTheme="minorHAnsi"/>
                <w:sz w:val="22"/>
                <w:szCs w:val="22"/>
                <w:shd w:val="clear" w:color="auto" w:fill="E0E0E0"/>
                <w:vertAlign w:val="superscript"/>
              </w:rPr>
              <w:t>st</w:t>
            </w:r>
            <w:r>
              <w:rPr>
                <w:rFonts w:asciiTheme="minorHAnsi" w:hAnsiTheme="minorHAnsi"/>
                <w:sz w:val="22"/>
                <w:szCs w:val="22"/>
                <w:shd w:val="clear" w:color="auto" w:fill="E0E0E0"/>
              </w:rPr>
              <w:t xml:space="preserve"> </w:t>
            </w:r>
            <w:r w:rsidR="000819BD" w:rsidRPr="009E4A97">
              <w:rPr>
                <w:rFonts w:asciiTheme="minorHAnsi" w:hAnsiTheme="minorHAnsi"/>
                <w:sz w:val="22"/>
                <w:szCs w:val="22"/>
                <w:shd w:val="clear" w:color="auto" w:fill="E0E0E0"/>
              </w:rPr>
              <w:t xml:space="preserve">April 2012 to </w:t>
            </w:r>
            <w:r>
              <w:rPr>
                <w:rFonts w:asciiTheme="minorHAnsi" w:hAnsiTheme="minorHAnsi"/>
                <w:sz w:val="22"/>
                <w:szCs w:val="22"/>
                <w:shd w:val="clear" w:color="auto" w:fill="E0E0E0"/>
              </w:rPr>
              <w:t>31</w:t>
            </w:r>
            <w:r w:rsidRPr="009C791D">
              <w:rPr>
                <w:rFonts w:asciiTheme="minorHAnsi" w:hAnsiTheme="minorHAnsi"/>
                <w:sz w:val="22"/>
                <w:szCs w:val="22"/>
                <w:shd w:val="clear" w:color="auto" w:fill="E0E0E0"/>
                <w:vertAlign w:val="superscript"/>
              </w:rPr>
              <w:t>st</w:t>
            </w:r>
            <w:r>
              <w:rPr>
                <w:rFonts w:asciiTheme="minorHAnsi" w:hAnsiTheme="minorHAnsi"/>
                <w:sz w:val="22"/>
                <w:szCs w:val="22"/>
                <w:shd w:val="clear" w:color="auto" w:fill="E0E0E0"/>
              </w:rPr>
              <w:t xml:space="preserve"> </w:t>
            </w:r>
            <w:r w:rsidR="000819BD" w:rsidRPr="009E4A97">
              <w:rPr>
                <w:rFonts w:asciiTheme="minorHAnsi" w:hAnsiTheme="minorHAnsi"/>
                <w:sz w:val="22"/>
                <w:szCs w:val="22"/>
                <w:shd w:val="clear" w:color="auto" w:fill="E0E0E0"/>
              </w:rPr>
              <w:t>March 2017</w:t>
            </w:r>
            <w:r w:rsidR="00E579FC" w:rsidRPr="009E4A97">
              <w:rPr>
                <w:rFonts w:asciiTheme="minorHAnsi" w:hAnsiTheme="minorHAnsi"/>
                <w:sz w:val="22"/>
                <w:szCs w:val="22"/>
                <w:shd w:val="clear" w:color="auto" w:fill="E0E0E0"/>
              </w:rPr>
              <w:t xml:space="preserve"> </w:t>
            </w:r>
          </w:p>
        </w:tc>
      </w:tr>
      <w:tr w:rsidR="00BA51A2" w:rsidRPr="009E4A97" w:rsidTr="0075150C">
        <w:tc>
          <w:tcPr>
            <w:tcW w:w="1283" w:type="pct"/>
            <w:vAlign w:val="center"/>
          </w:tcPr>
          <w:p w:rsidR="00BA51A2" w:rsidRPr="009E4A97" w:rsidRDefault="00BA51A2" w:rsidP="0062123E">
            <w:pPr>
              <w:tabs>
                <w:tab w:val="left" w:pos="4680"/>
              </w:tabs>
              <w:rPr>
                <w:rFonts w:asciiTheme="minorHAnsi" w:hAnsiTheme="minorHAnsi"/>
                <w:b/>
                <w:bCs/>
                <w:sz w:val="22"/>
                <w:szCs w:val="22"/>
              </w:rPr>
            </w:pPr>
            <w:r w:rsidRPr="009E4A97">
              <w:rPr>
                <w:rFonts w:asciiTheme="minorHAnsi" w:hAnsiTheme="minorHAnsi"/>
                <w:b/>
                <w:bCs/>
                <w:sz w:val="22"/>
                <w:szCs w:val="22"/>
              </w:rPr>
              <w:t>Overall Project Budget</w:t>
            </w:r>
            <w:r w:rsidR="0081673C" w:rsidRPr="009E4A97">
              <w:rPr>
                <w:rFonts w:asciiTheme="minorHAnsi" w:hAnsiTheme="minorHAnsi"/>
                <w:b/>
                <w:bCs/>
                <w:sz w:val="22"/>
                <w:szCs w:val="22"/>
              </w:rPr>
              <w:t>:</w:t>
            </w:r>
          </w:p>
        </w:tc>
        <w:tc>
          <w:tcPr>
            <w:tcW w:w="3717" w:type="pct"/>
            <w:vAlign w:val="center"/>
          </w:tcPr>
          <w:p w:rsidR="005F61F8" w:rsidRPr="009E4A97" w:rsidRDefault="005F61F8" w:rsidP="005F61F8">
            <w:pPr>
              <w:tabs>
                <w:tab w:val="left" w:pos="4680"/>
              </w:tabs>
              <w:rPr>
                <w:rFonts w:asciiTheme="minorHAnsi" w:hAnsiTheme="minorHAnsi"/>
                <w:sz w:val="22"/>
                <w:szCs w:val="22"/>
                <w:shd w:val="clear" w:color="auto" w:fill="E0E0E0"/>
              </w:rPr>
            </w:pPr>
          </w:p>
          <w:p w:rsidR="00BA51A2" w:rsidRPr="009E4A97" w:rsidRDefault="00055AAD" w:rsidP="00867687">
            <w:pPr>
              <w:rPr>
                <w:rFonts w:asciiTheme="minorHAnsi" w:hAnsiTheme="minorHAnsi"/>
                <w:sz w:val="22"/>
                <w:szCs w:val="22"/>
                <w:shd w:val="clear" w:color="auto" w:fill="E0E0E0"/>
              </w:rPr>
            </w:pPr>
            <w:r w:rsidRPr="00867687">
              <w:rPr>
                <w:rFonts w:ascii="Calibri" w:hAnsi="Calibri"/>
                <w:b/>
                <w:bCs/>
                <w:color w:val="000000"/>
                <w:sz w:val="22"/>
                <w:szCs w:val="22"/>
              </w:rPr>
              <w:t>160,000,000</w:t>
            </w:r>
          </w:p>
        </w:tc>
      </w:tr>
      <w:tr w:rsidR="00BA51A2" w:rsidRPr="009E4A97" w:rsidTr="0075150C">
        <w:tc>
          <w:tcPr>
            <w:tcW w:w="1283" w:type="pct"/>
            <w:vAlign w:val="center"/>
          </w:tcPr>
          <w:p w:rsidR="00BA51A2" w:rsidRPr="009E4A97" w:rsidRDefault="00BA51A2" w:rsidP="00B17ADA">
            <w:pPr>
              <w:tabs>
                <w:tab w:val="left" w:pos="4680"/>
              </w:tabs>
              <w:rPr>
                <w:rFonts w:asciiTheme="minorHAnsi" w:hAnsiTheme="minorHAnsi"/>
                <w:b/>
                <w:bCs/>
                <w:sz w:val="22"/>
                <w:szCs w:val="22"/>
              </w:rPr>
            </w:pPr>
            <w:r w:rsidRPr="009E4A97">
              <w:rPr>
                <w:rFonts w:asciiTheme="minorHAnsi" w:hAnsiTheme="minorHAnsi"/>
                <w:b/>
                <w:bCs/>
                <w:sz w:val="22"/>
                <w:szCs w:val="22"/>
              </w:rPr>
              <w:t>Project Budget for 201</w:t>
            </w:r>
            <w:r w:rsidR="00B16B80">
              <w:rPr>
                <w:rFonts w:asciiTheme="minorHAnsi" w:hAnsiTheme="minorHAnsi"/>
                <w:b/>
                <w:bCs/>
                <w:sz w:val="22"/>
                <w:szCs w:val="22"/>
              </w:rPr>
              <w:t>4</w:t>
            </w:r>
            <w:r w:rsidR="0081673C" w:rsidRPr="009E4A97">
              <w:rPr>
                <w:rFonts w:asciiTheme="minorHAnsi" w:hAnsiTheme="minorHAnsi"/>
                <w:b/>
                <w:bCs/>
                <w:sz w:val="22"/>
                <w:szCs w:val="22"/>
              </w:rPr>
              <w:t>:</w:t>
            </w:r>
          </w:p>
        </w:tc>
        <w:tc>
          <w:tcPr>
            <w:tcW w:w="3717" w:type="pct"/>
            <w:vAlign w:val="center"/>
          </w:tcPr>
          <w:p w:rsidR="00F9582B" w:rsidRDefault="00B16B80" w:rsidP="00F9582B">
            <w:pPr>
              <w:rPr>
                <w:rFonts w:cs="Arial"/>
                <w:b/>
                <w:bCs/>
                <w:szCs w:val="20"/>
              </w:rPr>
            </w:pPr>
            <w:r>
              <w:rPr>
                <w:rFonts w:cs="Arial"/>
                <w:b/>
                <w:bCs/>
                <w:szCs w:val="20"/>
              </w:rPr>
              <w:t>USD</w:t>
            </w:r>
            <w:r w:rsidR="00B63EEA">
              <w:rPr>
                <w:rFonts w:cs="Arial"/>
                <w:b/>
                <w:bCs/>
                <w:szCs w:val="20"/>
              </w:rPr>
              <w:t xml:space="preserve"> </w:t>
            </w:r>
            <w:r w:rsidR="00F9582B" w:rsidRPr="00F9582B">
              <w:rPr>
                <w:rFonts w:cs="Arial"/>
                <w:b/>
                <w:bCs/>
                <w:szCs w:val="20"/>
              </w:rPr>
              <w:t>2,984,599</w:t>
            </w:r>
          </w:p>
          <w:p w:rsidR="00BA51A2" w:rsidRPr="009E4A97" w:rsidRDefault="00BA51A2" w:rsidP="00867687">
            <w:pPr>
              <w:rPr>
                <w:rFonts w:asciiTheme="minorHAnsi" w:hAnsiTheme="minorHAnsi"/>
                <w:sz w:val="22"/>
                <w:szCs w:val="22"/>
                <w:shd w:val="clear" w:color="auto" w:fill="E0E0E0"/>
              </w:rPr>
            </w:pPr>
          </w:p>
        </w:tc>
      </w:tr>
      <w:tr w:rsidR="00BA51A2" w:rsidRPr="009E4A97" w:rsidTr="0075150C">
        <w:trPr>
          <w:trHeight w:val="1525"/>
        </w:trPr>
        <w:tc>
          <w:tcPr>
            <w:tcW w:w="1283" w:type="pct"/>
            <w:vAlign w:val="center"/>
          </w:tcPr>
          <w:p w:rsidR="00BA51A2" w:rsidRPr="009E4A97" w:rsidRDefault="00BA51A2" w:rsidP="00B17ADA">
            <w:pPr>
              <w:tabs>
                <w:tab w:val="left" w:pos="4680"/>
              </w:tabs>
              <w:rPr>
                <w:rFonts w:asciiTheme="minorHAnsi" w:hAnsiTheme="minorHAnsi"/>
                <w:b/>
                <w:bCs/>
                <w:sz w:val="22"/>
                <w:szCs w:val="22"/>
              </w:rPr>
            </w:pPr>
            <w:r w:rsidRPr="009E4A97">
              <w:rPr>
                <w:rFonts w:asciiTheme="minorHAnsi" w:hAnsiTheme="minorHAnsi"/>
                <w:b/>
                <w:bCs/>
                <w:sz w:val="22"/>
                <w:szCs w:val="22"/>
              </w:rPr>
              <w:t>Funds Available for 201</w:t>
            </w:r>
            <w:r w:rsidR="00B16B80">
              <w:rPr>
                <w:rFonts w:asciiTheme="minorHAnsi" w:hAnsiTheme="minorHAnsi"/>
                <w:b/>
                <w:bCs/>
                <w:sz w:val="22"/>
                <w:szCs w:val="22"/>
              </w:rPr>
              <w:t>4</w:t>
            </w:r>
            <w:r w:rsidR="0081673C" w:rsidRPr="009E4A97">
              <w:rPr>
                <w:rFonts w:asciiTheme="minorHAnsi" w:hAnsiTheme="minorHAnsi"/>
                <w:b/>
                <w:bCs/>
                <w:sz w:val="22"/>
                <w:szCs w:val="22"/>
              </w:rPr>
              <w:t>:</w:t>
            </w:r>
          </w:p>
        </w:tc>
        <w:tc>
          <w:tcPr>
            <w:tcW w:w="3717" w:type="pct"/>
            <w:vAlign w:val="center"/>
          </w:tcPr>
          <w:p w:rsidR="00F9582B" w:rsidRDefault="00977E80" w:rsidP="00F9582B">
            <w:pPr>
              <w:rPr>
                <w:rFonts w:cs="Arial"/>
                <w:b/>
                <w:bCs/>
                <w:szCs w:val="20"/>
              </w:rPr>
            </w:pPr>
            <w:r w:rsidRPr="00977E80">
              <w:rPr>
                <w:rFonts w:cs="Arial"/>
                <w:b/>
                <w:bCs/>
                <w:szCs w:val="20"/>
              </w:rPr>
              <w:t>USD</w:t>
            </w:r>
            <w:r w:rsidR="00CB133B">
              <w:rPr>
                <w:rFonts w:cs="Arial"/>
                <w:b/>
                <w:bCs/>
                <w:szCs w:val="20"/>
              </w:rPr>
              <w:t xml:space="preserve"> </w:t>
            </w:r>
            <w:r w:rsidR="00F9582B" w:rsidRPr="00F9582B">
              <w:rPr>
                <w:rFonts w:cs="Arial"/>
                <w:b/>
                <w:bCs/>
                <w:szCs w:val="20"/>
              </w:rPr>
              <w:t>2,984,599</w:t>
            </w:r>
          </w:p>
          <w:p w:rsidR="00BA51A2" w:rsidRPr="00977E80" w:rsidRDefault="00BA51A2" w:rsidP="001C7787">
            <w:pPr>
              <w:rPr>
                <w:rFonts w:cs="Arial"/>
                <w:b/>
                <w:bCs/>
                <w:szCs w:val="20"/>
              </w:rPr>
            </w:pPr>
          </w:p>
        </w:tc>
      </w:tr>
      <w:tr w:rsidR="00BA51A2" w:rsidRPr="009E4A97" w:rsidTr="0075150C">
        <w:tc>
          <w:tcPr>
            <w:tcW w:w="1283" w:type="pct"/>
            <w:vAlign w:val="center"/>
          </w:tcPr>
          <w:p w:rsidR="00BA51A2" w:rsidRPr="009E4A97" w:rsidRDefault="00BA51A2" w:rsidP="0062123E">
            <w:pPr>
              <w:tabs>
                <w:tab w:val="left" w:pos="4680"/>
              </w:tabs>
              <w:rPr>
                <w:rFonts w:asciiTheme="minorHAnsi" w:hAnsiTheme="minorHAnsi"/>
                <w:i/>
                <w:sz w:val="22"/>
                <w:szCs w:val="22"/>
                <w:shd w:val="clear" w:color="auto" w:fill="E0E0E0"/>
              </w:rPr>
            </w:pPr>
            <w:r w:rsidRPr="009E4A97">
              <w:rPr>
                <w:rFonts w:asciiTheme="minorHAnsi" w:hAnsiTheme="minorHAnsi"/>
                <w:b/>
                <w:bCs/>
                <w:sz w:val="22"/>
                <w:szCs w:val="22"/>
              </w:rPr>
              <w:t>Implementing Partner:</w:t>
            </w:r>
          </w:p>
        </w:tc>
        <w:tc>
          <w:tcPr>
            <w:tcW w:w="3717" w:type="pct"/>
            <w:vAlign w:val="center"/>
          </w:tcPr>
          <w:p w:rsidR="00BA51A2" w:rsidRPr="009E4A97" w:rsidRDefault="000819BD" w:rsidP="000819BD">
            <w:pPr>
              <w:autoSpaceDE w:val="0"/>
              <w:autoSpaceDN w:val="0"/>
              <w:adjustRightInd w:val="0"/>
              <w:spacing w:after="0"/>
              <w:jc w:val="left"/>
              <w:rPr>
                <w:rFonts w:asciiTheme="minorHAnsi" w:hAnsiTheme="minorHAnsi"/>
                <w:sz w:val="22"/>
                <w:szCs w:val="22"/>
                <w:shd w:val="clear" w:color="auto" w:fill="E0E0E0"/>
              </w:rPr>
            </w:pPr>
            <w:r w:rsidRPr="009E4A97">
              <w:rPr>
                <w:rFonts w:asciiTheme="minorHAnsi" w:hAnsiTheme="minorHAnsi"/>
                <w:sz w:val="22"/>
                <w:szCs w:val="22"/>
                <w:shd w:val="clear" w:color="auto" w:fill="E0E0E0"/>
              </w:rPr>
              <w:t>UNDP</w:t>
            </w:r>
          </w:p>
        </w:tc>
      </w:tr>
      <w:tr w:rsidR="00BA51A2" w:rsidRPr="009E4A97" w:rsidTr="0075150C">
        <w:tc>
          <w:tcPr>
            <w:tcW w:w="1283" w:type="pct"/>
            <w:vAlign w:val="center"/>
          </w:tcPr>
          <w:p w:rsidR="00BA51A2" w:rsidRPr="009E4A97" w:rsidRDefault="00BA51A2" w:rsidP="0062123E">
            <w:pPr>
              <w:tabs>
                <w:tab w:val="left" w:pos="4680"/>
              </w:tabs>
              <w:rPr>
                <w:rFonts w:asciiTheme="minorHAnsi" w:hAnsiTheme="minorHAnsi"/>
                <w:b/>
                <w:bCs/>
                <w:sz w:val="22"/>
                <w:szCs w:val="22"/>
              </w:rPr>
            </w:pPr>
            <w:r w:rsidRPr="009E4A97">
              <w:rPr>
                <w:rFonts w:asciiTheme="minorHAnsi" w:hAnsiTheme="minorHAnsi"/>
                <w:b/>
                <w:bCs/>
                <w:sz w:val="22"/>
                <w:szCs w:val="22"/>
              </w:rPr>
              <w:t>Responsible Parties:</w:t>
            </w:r>
          </w:p>
        </w:tc>
        <w:tc>
          <w:tcPr>
            <w:tcW w:w="3717" w:type="pct"/>
            <w:vAlign w:val="center"/>
          </w:tcPr>
          <w:p w:rsidR="000819BD" w:rsidRPr="009E4A97" w:rsidRDefault="00E579FC" w:rsidP="000819BD">
            <w:pPr>
              <w:autoSpaceDE w:val="0"/>
              <w:autoSpaceDN w:val="0"/>
              <w:adjustRightInd w:val="0"/>
              <w:spacing w:after="0"/>
              <w:jc w:val="left"/>
              <w:rPr>
                <w:rFonts w:asciiTheme="minorHAnsi" w:hAnsiTheme="minorHAnsi"/>
                <w:sz w:val="22"/>
                <w:szCs w:val="22"/>
              </w:rPr>
            </w:pPr>
            <w:r w:rsidRPr="009E4A97">
              <w:rPr>
                <w:rFonts w:asciiTheme="minorHAnsi" w:hAnsiTheme="minorHAnsi"/>
                <w:bCs/>
                <w:sz w:val="22"/>
                <w:szCs w:val="22"/>
              </w:rPr>
              <w:t>WHO, UNICEF</w:t>
            </w:r>
            <w:r w:rsidR="000819BD" w:rsidRPr="009E4A97">
              <w:rPr>
                <w:rFonts w:ascii="Calibri" w:hAnsi="Calibri"/>
                <w:sz w:val="22"/>
                <w:szCs w:val="22"/>
              </w:rPr>
              <w:t xml:space="preserve"> and National Malaria Control Programme</w:t>
            </w:r>
            <w:r w:rsidR="000819BD" w:rsidRPr="009E4A97">
              <w:rPr>
                <w:rFonts w:asciiTheme="minorHAnsi" w:hAnsiTheme="minorHAnsi"/>
                <w:bCs/>
                <w:sz w:val="22"/>
                <w:szCs w:val="22"/>
              </w:rPr>
              <w:t xml:space="preserve"> </w:t>
            </w:r>
            <w:r w:rsidR="000819BD" w:rsidRPr="009E4A97">
              <w:rPr>
                <w:rFonts w:asciiTheme="minorHAnsi" w:hAnsiTheme="minorHAnsi"/>
                <w:sz w:val="22"/>
                <w:szCs w:val="22"/>
              </w:rPr>
              <w:t>(</w:t>
            </w:r>
            <w:r w:rsidR="000819BD" w:rsidRPr="009E4A97">
              <w:rPr>
                <w:rFonts w:asciiTheme="minorHAnsi" w:hAnsiTheme="minorHAnsi"/>
                <w:bCs/>
                <w:sz w:val="22"/>
                <w:szCs w:val="22"/>
              </w:rPr>
              <w:t>NMCP)</w:t>
            </w:r>
          </w:p>
          <w:p w:rsidR="00BA51A2" w:rsidRPr="009E4A97" w:rsidRDefault="00BA51A2" w:rsidP="005F61F8">
            <w:pPr>
              <w:tabs>
                <w:tab w:val="left" w:pos="4680"/>
              </w:tabs>
              <w:rPr>
                <w:rFonts w:asciiTheme="minorHAnsi" w:hAnsiTheme="minorHAnsi"/>
                <w:sz w:val="22"/>
                <w:szCs w:val="22"/>
                <w:shd w:val="clear" w:color="auto" w:fill="E0E0E0"/>
              </w:rPr>
            </w:pPr>
          </w:p>
        </w:tc>
      </w:tr>
    </w:tbl>
    <w:p w:rsidR="0081673C" w:rsidRDefault="0081673C" w:rsidP="00532AE2">
      <w:pPr>
        <w:pStyle w:val="NoSpacing"/>
        <w:rPr>
          <w:b/>
          <w:u w:val="single"/>
        </w:rPr>
      </w:pPr>
      <w:r w:rsidRPr="009E4A97">
        <w:rPr>
          <w:b/>
          <w:u w:val="single"/>
        </w:rPr>
        <w:t xml:space="preserve">Agreed By: </w:t>
      </w:r>
    </w:p>
    <w:p w:rsidR="009E4A97" w:rsidRPr="009E4A97" w:rsidRDefault="009E4A97" w:rsidP="00532AE2">
      <w:pPr>
        <w:pStyle w:val="NoSpacing"/>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17ADA" w:rsidRPr="009E4A97" w:rsidTr="0075150C">
        <w:trPr>
          <w:trHeight w:val="260"/>
        </w:trPr>
        <w:tc>
          <w:tcPr>
            <w:tcW w:w="5000" w:type="pct"/>
          </w:tcPr>
          <w:p w:rsidR="00B17ADA" w:rsidRPr="009E4A97" w:rsidRDefault="00B17ADA" w:rsidP="0081673C">
            <w:pPr>
              <w:pStyle w:val="NoSpacing"/>
              <w:rPr>
                <w:b/>
                <w:lang w:val="en-GB"/>
              </w:rPr>
            </w:pPr>
            <w:r w:rsidRPr="009E4A97">
              <w:rPr>
                <w:b/>
                <w:lang w:val="en-GB"/>
              </w:rPr>
              <w:t>UNDP</w:t>
            </w:r>
          </w:p>
        </w:tc>
      </w:tr>
      <w:tr w:rsidR="00B17ADA" w:rsidRPr="009E4A97" w:rsidTr="0075150C">
        <w:trPr>
          <w:trHeight w:val="818"/>
        </w:trPr>
        <w:tc>
          <w:tcPr>
            <w:tcW w:w="5000" w:type="pct"/>
          </w:tcPr>
          <w:p w:rsidR="00B17ADA" w:rsidRPr="009E4A97" w:rsidRDefault="00B17ADA" w:rsidP="000819BD">
            <w:pPr>
              <w:pStyle w:val="NoSpacing"/>
              <w:rPr>
                <w:lang w:val="en-GB"/>
              </w:rPr>
            </w:pPr>
            <w:r w:rsidRPr="009E4A97">
              <w:rPr>
                <w:lang w:val="en-GB"/>
              </w:rPr>
              <w:t>Mr</w:t>
            </w:r>
            <w:r w:rsidR="0079516D">
              <w:rPr>
                <w:lang w:val="en-GB"/>
              </w:rPr>
              <w:t>s</w:t>
            </w:r>
            <w:r w:rsidRPr="009E4A97">
              <w:rPr>
                <w:lang w:val="en-GB"/>
              </w:rPr>
              <w:t xml:space="preserve">. </w:t>
            </w:r>
            <w:r w:rsidR="0079516D" w:rsidRPr="007C02DD">
              <w:rPr>
                <w:sz w:val="24"/>
                <w:szCs w:val="24"/>
                <w:lang w:val="en-GB"/>
              </w:rPr>
              <w:t>Yvonne Helle</w:t>
            </w:r>
          </w:p>
          <w:p w:rsidR="00B17ADA" w:rsidRPr="009E4A97" w:rsidRDefault="00B17ADA" w:rsidP="0081673C">
            <w:pPr>
              <w:pStyle w:val="NoSpacing"/>
              <w:rPr>
                <w:lang w:val="en-GB"/>
              </w:rPr>
            </w:pPr>
            <w:r w:rsidRPr="009E4A97">
              <w:rPr>
                <w:lang w:val="en-GB"/>
              </w:rPr>
              <w:t>Country Director</w:t>
            </w:r>
          </w:p>
          <w:p w:rsidR="00B17ADA" w:rsidRPr="009E4A97" w:rsidRDefault="00B17ADA" w:rsidP="0081673C">
            <w:pPr>
              <w:pStyle w:val="NoSpacing"/>
              <w:rPr>
                <w:rFonts w:ascii="Calibri" w:eastAsia="Calibri" w:hAnsi="Calibri" w:cs="Times New Roman"/>
                <w:lang w:val="en-GB"/>
              </w:rPr>
            </w:pPr>
            <w:r w:rsidRPr="009E4A97">
              <w:rPr>
                <w:lang w:val="en-GB"/>
              </w:rPr>
              <w:t>UNDP SUDAN</w:t>
            </w:r>
            <w:r w:rsidRPr="009E4A97">
              <w:rPr>
                <w:i/>
                <w:lang w:val="en-GB"/>
              </w:rPr>
              <w:t xml:space="preserve"> </w:t>
            </w:r>
          </w:p>
        </w:tc>
      </w:tr>
      <w:tr w:rsidR="00B17ADA" w:rsidRPr="009E4A97" w:rsidTr="000819BD">
        <w:trPr>
          <w:trHeight w:val="1007"/>
        </w:trPr>
        <w:tc>
          <w:tcPr>
            <w:tcW w:w="5000" w:type="pct"/>
          </w:tcPr>
          <w:p w:rsidR="00B17ADA" w:rsidRPr="009E4A97" w:rsidRDefault="00B17ADA" w:rsidP="0081673C">
            <w:pPr>
              <w:pStyle w:val="NoSpacing"/>
              <w:rPr>
                <w:rFonts w:ascii="Calibri" w:eastAsia="Calibri" w:hAnsi="Calibri" w:cs="Times New Roman"/>
                <w:lang w:val="en-GB"/>
              </w:rPr>
            </w:pPr>
            <w:r w:rsidRPr="009E4A97">
              <w:rPr>
                <w:rFonts w:ascii="Calibri" w:eastAsia="Calibri" w:hAnsi="Calibri" w:cs="Times New Roman"/>
                <w:lang w:val="en-GB"/>
              </w:rPr>
              <w:t>Signature:</w:t>
            </w:r>
          </w:p>
        </w:tc>
      </w:tr>
      <w:tr w:rsidR="00B17ADA" w:rsidRPr="009E4A97" w:rsidTr="0075150C">
        <w:trPr>
          <w:trHeight w:val="368"/>
        </w:trPr>
        <w:tc>
          <w:tcPr>
            <w:tcW w:w="5000" w:type="pct"/>
          </w:tcPr>
          <w:p w:rsidR="00B17ADA" w:rsidRPr="009E4A97" w:rsidRDefault="00B17ADA" w:rsidP="0081673C">
            <w:pPr>
              <w:pStyle w:val="NoSpacing"/>
              <w:rPr>
                <w:rFonts w:ascii="Calibri" w:eastAsia="Calibri" w:hAnsi="Calibri" w:cs="Times New Roman"/>
                <w:lang w:val="en-GB"/>
              </w:rPr>
            </w:pPr>
            <w:r w:rsidRPr="009E4A97">
              <w:rPr>
                <w:rFonts w:ascii="Calibri" w:eastAsia="Calibri" w:hAnsi="Calibri" w:cs="Times New Roman"/>
                <w:lang w:val="en-GB"/>
              </w:rPr>
              <w:t xml:space="preserve">Date: </w:t>
            </w:r>
          </w:p>
        </w:tc>
      </w:tr>
    </w:tbl>
    <w:p w:rsidR="0075150C" w:rsidRPr="000819BD" w:rsidRDefault="0075150C" w:rsidP="00422280">
      <w:pPr>
        <w:pStyle w:val="Heading1"/>
        <w:rPr>
          <w:sz w:val="20"/>
          <w:szCs w:val="20"/>
        </w:rPr>
      </w:pPr>
    </w:p>
    <w:p w:rsidR="0075150C" w:rsidRPr="000819BD" w:rsidRDefault="0075150C" w:rsidP="0075150C">
      <w:pPr>
        <w:rPr>
          <w:sz w:val="20"/>
          <w:szCs w:val="20"/>
        </w:rPr>
      </w:pPr>
    </w:p>
    <w:p w:rsidR="0075150C" w:rsidRPr="000819BD" w:rsidRDefault="0075150C" w:rsidP="0075150C">
      <w:pPr>
        <w:rPr>
          <w:sz w:val="20"/>
          <w:szCs w:val="20"/>
        </w:rPr>
      </w:pPr>
    </w:p>
    <w:p w:rsidR="0075150C" w:rsidRPr="000819BD" w:rsidRDefault="0075150C" w:rsidP="0075150C">
      <w:pPr>
        <w:rPr>
          <w:sz w:val="20"/>
          <w:szCs w:val="20"/>
        </w:rPr>
      </w:pPr>
    </w:p>
    <w:p w:rsidR="000C3F1A" w:rsidRPr="00D41E46" w:rsidRDefault="00AD7D59" w:rsidP="00D41E46">
      <w:pPr>
        <w:pStyle w:val="NoSpacing"/>
        <w:rPr>
          <w:rFonts w:ascii="Calibri" w:eastAsia="Times New Roman" w:hAnsi="Calibri" w:cs="Times New Roman"/>
          <w:b/>
          <w:lang w:val="en-GB"/>
        </w:rPr>
      </w:pPr>
      <w:r w:rsidRPr="00D41E46">
        <w:rPr>
          <w:rFonts w:ascii="Calibri" w:eastAsia="Times New Roman" w:hAnsi="Calibri" w:cs="Times New Roman"/>
          <w:b/>
          <w:lang w:val="en-GB"/>
        </w:rPr>
        <w:t>I. Project Overview</w:t>
      </w:r>
    </w:p>
    <w:p w:rsidR="000C3F1A" w:rsidRPr="000819BD" w:rsidRDefault="000C3F1A" w:rsidP="000C3F1A">
      <w:pPr>
        <w:spacing w:after="0"/>
        <w:rPr>
          <w:rFonts w:asciiTheme="minorHAnsi" w:hAnsiTheme="minorHAnsi" w:cs="Arial"/>
          <w:sz w:val="20"/>
          <w:szCs w:val="20"/>
          <w:lang w:val="en-US"/>
        </w:rPr>
      </w:pPr>
    </w:p>
    <w:p w:rsidR="00A75026" w:rsidRPr="00D41E46" w:rsidRDefault="00A75026" w:rsidP="00D41E46">
      <w:pPr>
        <w:pStyle w:val="NoSpacing"/>
        <w:numPr>
          <w:ilvl w:val="0"/>
          <w:numId w:val="13"/>
        </w:numPr>
        <w:rPr>
          <w:rFonts w:ascii="Calibri" w:eastAsia="Times New Roman" w:hAnsi="Calibri" w:cs="Times New Roman"/>
          <w:b/>
          <w:lang w:val="en-GB"/>
        </w:rPr>
      </w:pPr>
      <w:r w:rsidRPr="00D41E46">
        <w:rPr>
          <w:rFonts w:ascii="Calibri" w:eastAsia="Times New Roman" w:hAnsi="Calibri" w:cs="Times New Roman"/>
          <w:b/>
          <w:lang w:val="en-GB"/>
        </w:rPr>
        <w:t>Project Rationale:</w:t>
      </w:r>
    </w:p>
    <w:p w:rsidR="007C3353" w:rsidRPr="000819BD" w:rsidRDefault="007C3353" w:rsidP="007C3353">
      <w:pPr>
        <w:pStyle w:val="Default"/>
        <w:ind w:left="720"/>
        <w:rPr>
          <w:rFonts w:asciiTheme="minorHAnsi" w:hAnsiTheme="minorHAnsi" w:cs="Arial"/>
          <w:color w:val="auto"/>
          <w:sz w:val="20"/>
          <w:szCs w:val="20"/>
        </w:rPr>
      </w:pPr>
    </w:p>
    <w:p w:rsidR="007C3353" w:rsidRDefault="007C3353" w:rsidP="00D41E46">
      <w:pPr>
        <w:pStyle w:val="Default"/>
        <w:jc w:val="both"/>
        <w:rPr>
          <w:rFonts w:ascii="Calibri" w:eastAsia="Times New Roman" w:hAnsi="Calibri" w:cs="Times New Roman"/>
          <w:color w:val="auto"/>
          <w:sz w:val="22"/>
          <w:szCs w:val="22"/>
          <w:lang w:val="en-GB"/>
        </w:rPr>
      </w:pPr>
      <w:r w:rsidRPr="00D41E46">
        <w:rPr>
          <w:rFonts w:ascii="Calibri" w:eastAsia="Times New Roman" w:hAnsi="Calibri" w:cs="Times New Roman"/>
          <w:color w:val="auto"/>
          <w:sz w:val="22"/>
          <w:szCs w:val="22"/>
          <w:lang w:val="en-GB"/>
        </w:rPr>
        <w:t xml:space="preserve">Despite considerable efforts exerted by the National Malaria Control Program (NMCP), malaria remains the leading cause of morbidity and mortality in Sudan. Efforts exerted in the past few years have led to a considerable reduction in the number of reported outpatients cases, inpatients and deaths. In 2001, the burden of malaria was estimated to be 7.5 million cases and 35,000 deaths compared to 2009 figures of 3.3 million cases and 9,788 deaths (MIS 2009). </w:t>
      </w:r>
    </w:p>
    <w:p w:rsidR="00750E25" w:rsidRPr="00D41E46" w:rsidRDefault="00750E25" w:rsidP="00D41E46">
      <w:pPr>
        <w:pStyle w:val="Default"/>
        <w:jc w:val="both"/>
        <w:rPr>
          <w:rFonts w:ascii="Calibri" w:eastAsia="Times New Roman" w:hAnsi="Calibri" w:cs="Times New Roman"/>
          <w:color w:val="auto"/>
          <w:sz w:val="22"/>
          <w:szCs w:val="22"/>
          <w:lang w:val="en-GB"/>
        </w:rPr>
      </w:pPr>
    </w:p>
    <w:p w:rsidR="007C3353" w:rsidRDefault="007C3353" w:rsidP="00D41E46">
      <w:pPr>
        <w:pStyle w:val="Default"/>
        <w:jc w:val="both"/>
        <w:rPr>
          <w:rFonts w:ascii="Calibri" w:eastAsia="Times New Roman" w:hAnsi="Calibri" w:cs="Times New Roman"/>
          <w:color w:val="auto"/>
          <w:sz w:val="22"/>
          <w:szCs w:val="22"/>
          <w:lang w:val="en-GB"/>
        </w:rPr>
      </w:pPr>
      <w:r w:rsidRPr="00D41E46">
        <w:rPr>
          <w:rFonts w:ascii="Calibri" w:eastAsia="Times New Roman" w:hAnsi="Calibri" w:cs="Times New Roman"/>
          <w:color w:val="auto"/>
          <w:sz w:val="22"/>
          <w:szCs w:val="22"/>
          <w:lang w:val="en-GB"/>
        </w:rPr>
        <w:t xml:space="preserve">The results of the MIS 2009 indicate a decline in the malaria prevalence rate from an average of 5.4 </w:t>
      </w:r>
      <w:r w:rsidR="00846C6C" w:rsidRPr="00D41E46">
        <w:rPr>
          <w:rFonts w:ascii="Calibri" w:eastAsia="Times New Roman" w:hAnsi="Calibri" w:cs="Times New Roman"/>
          <w:color w:val="auto"/>
          <w:sz w:val="22"/>
          <w:szCs w:val="22"/>
          <w:lang w:val="en-GB"/>
        </w:rPr>
        <w:t>per cent</w:t>
      </w:r>
      <w:r w:rsidRPr="00D41E46">
        <w:rPr>
          <w:rFonts w:ascii="Calibri" w:eastAsia="Times New Roman" w:hAnsi="Calibri" w:cs="Times New Roman"/>
          <w:color w:val="auto"/>
          <w:sz w:val="22"/>
          <w:szCs w:val="22"/>
          <w:lang w:val="en-GB"/>
        </w:rPr>
        <w:t xml:space="preserve"> (MIS 2005) to an average of 1.8 </w:t>
      </w:r>
      <w:r w:rsidR="00846C6C" w:rsidRPr="00D41E46">
        <w:rPr>
          <w:rFonts w:ascii="Calibri" w:eastAsia="Times New Roman" w:hAnsi="Calibri" w:cs="Times New Roman"/>
          <w:color w:val="auto"/>
          <w:sz w:val="22"/>
          <w:szCs w:val="22"/>
          <w:lang w:val="en-GB"/>
        </w:rPr>
        <w:t>per cent</w:t>
      </w:r>
      <w:r w:rsidRPr="00D41E46">
        <w:rPr>
          <w:rFonts w:ascii="Calibri" w:eastAsia="Times New Roman" w:hAnsi="Calibri" w:cs="Times New Roman"/>
          <w:color w:val="auto"/>
          <w:sz w:val="22"/>
          <w:szCs w:val="22"/>
          <w:lang w:val="en-GB"/>
        </w:rPr>
        <w:t xml:space="preserve">. Three states have zero or almost zero prevalence. Other states have a malaria prevalence of less than 3%. However, prevalence in some states remains higher than the average with Blue Nile and West Darfur states registering a prevalence of 12.5 and 7.1 </w:t>
      </w:r>
      <w:r w:rsidR="00846C6C" w:rsidRPr="00D41E46">
        <w:rPr>
          <w:rFonts w:ascii="Calibri" w:eastAsia="Times New Roman" w:hAnsi="Calibri" w:cs="Times New Roman"/>
          <w:color w:val="auto"/>
          <w:sz w:val="22"/>
          <w:szCs w:val="22"/>
          <w:lang w:val="en-GB"/>
        </w:rPr>
        <w:t>per cent</w:t>
      </w:r>
      <w:r w:rsidRPr="00D41E46">
        <w:rPr>
          <w:rFonts w:ascii="Calibri" w:eastAsia="Times New Roman" w:hAnsi="Calibri" w:cs="Times New Roman"/>
          <w:color w:val="auto"/>
          <w:sz w:val="22"/>
          <w:szCs w:val="22"/>
          <w:lang w:val="en-GB"/>
        </w:rPr>
        <w:t xml:space="preserve">. These states will receive a considerable focus in implementation of the Program in order to realize similar reductions in prevalence. </w:t>
      </w:r>
    </w:p>
    <w:p w:rsidR="00750E25" w:rsidRPr="00D41E46" w:rsidRDefault="00750E25" w:rsidP="00D41E46">
      <w:pPr>
        <w:pStyle w:val="Default"/>
        <w:jc w:val="both"/>
        <w:rPr>
          <w:rFonts w:ascii="Calibri" w:eastAsia="Times New Roman" w:hAnsi="Calibri" w:cs="Times New Roman"/>
          <w:color w:val="auto"/>
          <w:sz w:val="22"/>
          <w:szCs w:val="22"/>
          <w:lang w:val="en-GB"/>
        </w:rPr>
      </w:pPr>
    </w:p>
    <w:p w:rsidR="007C3353" w:rsidRDefault="007C3353" w:rsidP="00D41E46">
      <w:pPr>
        <w:pStyle w:val="Default"/>
        <w:jc w:val="both"/>
        <w:rPr>
          <w:rFonts w:ascii="Calibri" w:eastAsia="Times New Roman" w:hAnsi="Calibri" w:cs="Times New Roman"/>
          <w:color w:val="auto"/>
          <w:sz w:val="22"/>
          <w:szCs w:val="22"/>
          <w:lang w:val="en-GB"/>
        </w:rPr>
      </w:pPr>
      <w:r w:rsidRPr="00D41E46">
        <w:rPr>
          <w:rFonts w:ascii="Calibri" w:eastAsia="Times New Roman" w:hAnsi="Calibri" w:cs="Times New Roman"/>
          <w:color w:val="auto"/>
          <w:sz w:val="22"/>
          <w:szCs w:val="22"/>
          <w:lang w:val="en-GB"/>
        </w:rPr>
        <w:t xml:space="preserve">Almost 80% of the population living in Sudan is at risk of malaria infection. Moreover, between 8-16 million are at risk of malaria epidemics. According to the MIS survey 2009 there are only marginal differences in infection prevalence by age. However, infection prevalence among individuals in the lowest wealth quintile is almost 7 times higher than in the wealthiest quintile. The survey also indicated that the incidence of malaria tends to be higher in rural populations than in urban populations. In addition the unrest in Darfur has led to displacement of over 1,500,000 people in the region, creating additional needs in terms of malaria control. </w:t>
      </w:r>
    </w:p>
    <w:p w:rsidR="00750E25" w:rsidRPr="00D41E46" w:rsidRDefault="00750E25" w:rsidP="00D41E46">
      <w:pPr>
        <w:pStyle w:val="Default"/>
        <w:jc w:val="both"/>
        <w:rPr>
          <w:rFonts w:ascii="Calibri" w:eastAsia="Times New Roman" w:hAnsi="Calibri" w:cs="Times New Roman"/>
          <w:color w:val="auto"/>
          <w:sz w:val="22"/>
          <w:szCs w:val="22"/>
          <w:lang w:val="en-GB"/>
        </w:rPr>
      </w:pPr>
    </w:p>
    <w:p w:rsidR="00A75026" w:rsidRDefault="007C3353" w:rsidP="009D30A4">
      <w:pPr>
        <w:pStyle w:val="NoSpacing"/>
        <w:jc w:val="both"/>
        <w:rPr>
          <w:rFonts w:ascii="Calibri" w:eastAsia="Times New Roman" w:hAnsi="Calibri" w:cs="Times New Roman"/>
          <w:lang w:val="en-GB"/>
        </w:rPr>
      </w:pPr>
      <w:r w:rsidRPr="00D41E46">
        <w:rPr>
          <w:rFonts w:ascii="Calibri" w:eastAsia="Times New Roman" w:hAnsi="Calibri" w:cs="Times New Roman"/>
          <w:lang w:val="en-GB"/>
        </w:rPr>
        <w:t>This program aims to rapidly “catch-up” on the Roll Back Malaria 2010 coverage targets in ownership and use of long-lasting insecticidal nets (LLINs) to attain universal coverage of key interventions. The program is therefore in line with the National Malaria Strategic Plan 201</w:t>
      </w:r>
      <w:r w:rsidR="009D30A4">
        <w:rPr>
          <w:rFonts w:ascii="Calibri" w:eastAsia="Times New Roman" w:hAnsi="Calibri" w:cs="Times New Roman"/>
          <w:lang w:val="en-GB"/>
        </w:rPr>
        <w:t>2</w:t>
      </w:r>
      <w:r w:rsidRPr="00D41E46">
        <w:rPr>
          <w:rFonts w:ascii="Calibri" w:eastAsia="Times New Roman" w:hAnsi="Calibri" w:cs="Times New Roman"/>
          <w:lang w:val="en-GB"/>
        </w:rPr>
        <w:t xml:space="preserve"> – 201</w:t>
      </w:r>
      <w:r w:rsidR="009D30A4">
        <w:rPr>
          <w:rFonts w:ascii="Calibri" w:eastAsia="Times New Roman" w:hAnsi="Calibri" w:cs="Times New Roman"/>
          <w:lang w:val="en-GB"/>
        </w:rPr>
        <w:t>6</w:t>
      </w:r>
      <w:r w:rsidRPr="00D41E46">
        <w:rPr>
          <w:rFonts w:ascii="Calibri" w:eastAsia="Times New Roman" w:hAnsi="Calibri" w:cs="Times New Roman"/>
          <w:lang w:val="en-GB"/>
        </w:rPr>
        <w:t xml:space="preserve"> and is intended to build on achievements made through other Global Fund malaria programs in Sudan, namely the Round 2 and Round 7 malaria grants, while focusing the activities on internally displaced persons (IDPs), refugees, nomads, pregnant women, sub-urban and slum communities, children under the age of five and other age groups. </w:t>
      </w:r>
      <w:r w:rsidR="00A75026" w:rsidRPr="00D41E46">
        <w:rPr>
          <w:rFonts w:ascii="Calibri" w:eastAsia="Times New Roman" w:hAnsi="Calibri" w:cs="Times New Roman"/>
          <w:lang w:val="en-GB"/>
        </w:rPr>
        <w:t xml:space="preserve"> </w:t>
      </w:r>
    </w:p>
    <w:p w:rsidR="00750E25" w:rsidRPr="00D41E46" w:rsidRDefault="00750E25" w:rsidP="009D30A4">
      <w:pPr>
        <w:pStyle w:val="NoSpacing"/>
        <w:jc w:val="both"/>
        <w:rPr>
          <w:rFonts w:ascii="Calibri" w:eastAsia="Times New Roman" w:hAnsi="Calibri" w:cs="Times New Roman"/>
          <w:lang w:val="en-GB"/>
        </w:rPr>
      </w:pPr>
    </w:p>
    <w:p w:rsidR="007115F6" w:rsidRDefault="007C3353" w:rsidP="00D41E46">
      <w:pPr>
        <w:pStyle w:val="NoSpacing"/>
        <w:jc w:val="both"/>
        <w:rPr>
          <w:rFonts w:ascii="Calibri" w:eastAsia="Times New Roman" w:hAnsi="Calibri" w:cs="Times New Roman"/>
          <w:lang w:val="en-GB"/>
        </w:rPr>
      </w:pPr>
      <w:r w:rsidRPr="00D41E46">
        <w:rPr>
          <w:rFonts w:ascii="Calibri" w:eastAsia="Times New Roman" w:hAnsi="Calibri" w:cs="Times New Roman"/>
          <w:lang w:val="en-GB"/>
        </w:rPr>
        <w:t>Under this program, successful interventions from previous rounds will be scaled up while the lessons learnt will be applied.</w:t>
      </w:r>
    </w:p>
    <w:p w:rsidR="00750E25" w:rsidRPr="00D41E46" w:rsidRDefault="00750E25" w:rsidP="00D41E46">
      <w:pPr>
        <w:pStyle w:val="NoSpacing"/>
        <w:jc w:val="both"/>
        <w:rPr>
          <w:rFonts w:ascii="Calibri" w:eastAsia="Times New Roman" w:hAnsi="Calibri" w:cs="Times New Roman"/>
          <w:lang w:val="en-GB"/>
        </w:rPr>
      </w:pPr>
    </w:p>
    <w:p w:rsidR="007C3353" w:rsidRPr="00D41E46" w:rsidRDefault="007C3353" w:rsidP="00D41E46">
      <w:pPr>
        <w:pStyle w:val="NoSpacing"/>
        <w:jc w:val="both"/>
        <w:rPr>
          <w:rFonts w:ascii="Calibri" w:eastAsia="Times New Roman" w:hAnsi="Calibri" w:cs="Times New Roman"/>
          <w:lang w:val="en-GB"/>
        </w:rPr>
      </w:pPr>
      <w:r w:rsidRPr="00D41E46">
        <w:rPr>
          <w:rFonts w:ascii="Calibri" w:eastAsia="Times New Roman" w:hAnsi="Calibri" w:cs="Times New Roman"/>
          <w:lang w:val="en-GB"/>
        </w:rPr>
        <w:t xml:space="preserve">The priority program activities and interventions include (i) artemisinin-based combination therapy rollout in the public and private sectors, (ii) LLINs for disease prevention through mass campaigns and routine distribution, (iii) increase in malaria diagnosis using microscopy at major hospitals and health </w:t>
      </w:r>
      <w:r w:rsidR="00846C6C" w:rsidRPr="00D41E46">
        <w:rPr>
          <w:rFonts w:ascii="Calibri" w:eastAsia="Times New Roman" w:hAnsi="Calibri" w:cs="Times New Roman"/>
          <w:lang w:val="en-GB"/>
        </w:rPr>
        <w:t>centres</w:t>
      </w:r>
      <w:r w:rsidRPr="00D41E46">
        <w:rPr>
          <w:rFonts w:ascii="Calibri" w:eastAsia="Times New Roman" w:hAnsi="Calibri" w:cs="Times New Roman"/>
          <w:lang w:val="en-GB"/>
        </w:rPr>
        <w:t>, (iv) rollout of rapid diagnostic tests (RDTs) at dispensaries, basic health units and in the communities, (v) indoor residual spraying and (vi) malaria surveillance.</w:t>
      </w:r>
    </w:p>
    <w:p w:rsidR="007115F6" w:rsidRPr="000819BD" w:rsidRDefault="007115F6" w:rsidP="000F079E">
      <w:pPr>
        <w:pStyle w:val="NoSpacing"/>
        <w:rPr>
          <w:rFonts w:cs="Arial"/>
          <w:sz w:val="20"/>
          <w:szCs w:val="20"/>
        </w:rPr>
      </w:pPr>
    </w:p>
    <w:p w:rsidR="007115F6" w:rsidRPr="000819BD" w:rsidRDefault="007115F6" w:rsidP="007C3353">
      <w:pPr>
        <w:pStyle w:val="NoSpacing"/>
        <w:ind w:left="720"/>
        <w:rPr>
          <w:rFonts w:cs="Arial"/>
          <w:sz w:val="20"/>
          <w:szCs w:val="20"/>
        </w:rPr>
      </w:pPr>
    </w:p>
    <w:p w:rsidR="00A75026" w:rsidRPr="00D41E46" w:rsidRDefault="00A75026" w:rsidP="00A75026">
      <w:pPr>
        <w:pStyle w:val="NoSpacing"/>
        <w:numPr>
          <w:ilvl w:val="0"/>
          <w:numId w:val="13"/>
        </w:numPr>
        <w:rPr>
          <w:rFonts w:ascii="Calibri" w:eastAsia="Times New Roman" w:hAnsi="Calibri" w:cs="Times New Roman"/>
          <w:b/>
          <w:lang w:val="en-GB"/>
        </w:rPr>
      </w:pPr>
      <w:r w:rsidRPr="00D41E46">
        <w:rPr>
          <w:rFonts w:ascii="Calibri" w:eastAsia="Times New Roman" w:hAnsi="Calibri" w:cs="Times New Roman"/>
          <w:b/>
          <w:lang w:val="en-GB"/>
        </w:rPr>
        <w:t xml:space="preserve">Main project objectives and strategy/approach </w:t>
      </w:r>
    </w:p>
    <w:p w:rsidR="00A75026" w:rsidRPr="000819BD" w:rsidRDefault="00A75026" w:rsidP="00A75026">
      <w:pPr>
        <w:pStyle w:val="ListParagraph"/>
        <w:autoSpaceDE w:val="0"/>
        <w:autoSpaceDN w:val="0"/>
        <w:adjustRightInd w:val="0"/>
        <w:spacing w:line="276" w:lineRule="auto"/>
        <w:rPr>
          <w:rFonts w:asciiTheme="minorHAnsi" w:eastAsiaTheme="minorHAnsi" w:hAnsiTheme="minorHAnsi" w:cs="Arial"/>
          <w:sz w:val="20"/>
          <w:szCs w:val="20"/>
          <w:lang w:val="en-US"/>
        </w:rPr>
      </w:pPr>
    </w:p>
    <w:p w:rsidR="007115F6" w:rsidRPr="00D41E46" w:rsidRDefault="00A75026" w:rsidP="00F0082C">
      <w:pPr>
        <w:pStyle w:val="Default"/>
        <w:ind w:firstLine="360"/>
        <w:rPr>
          <w:rFonts w:ascii="Calibri" w:eastAsia="Times New Roman" w:hAnsi="Calibri" w:cs="Times New Roman"/>
          <w:b/>
          <w:color w:val="auto"/>
          <w:sz w:val="22"/>
          <w:szCs w:val="22"/>
          <w:lang w:val="en-GB"/>
        </w:rPr>
      </w:pPr>
      <w:r w:rsidRPr="00D41E46">
        <w:rPr>
          <w:rFonts w:ascii="Calibri" w:eastAsia="Times New Roman" w:hAnsi="Calibri" w:cs="Times New Roman"/>
          <w:b/>
          <w:color w:val="auto"/>
          <w:sz w:val="22"/>
          <w:szCs w:val="22"/>
          <w:lang w:val="en-GB"/>
        </w:rPr>
        <w:t xml:space="preserve">Goal: </w:t>
      </w:r>
    </w:p>
    <w:p w:rsidR="007115F6" w:rsidRPr="00D41E46" w:rsidRDefault="007115F6" w:rsidP="00D41E46">
      <w:pPr>
        <w:pStyle w:val="Default"/>
        <w:ind w:left="720"/>
        <w:jc w:val="both"/>
        <w:rPr>
          <w:rFonts w:ascii="Calibri" w:eastAsia="Times New Roman" w:hAnsi="Calibri" w:cs="Times New Roman"/>
          <w:color w:val="auto"/>
          <w:sz w:val="22"/>
          <w:szCs w:val="22"/>
          <w:lang w:val="en-GB"/>
        </w:rPr>
      </w:pPr>
      <w:r w:rsidRPr="00D41E46">
        <w:rPr>
          <w:rFonts w:ascii="Calibri" w:eastAsia="Times New Roman" w:hAnsi="Calibri" w:cs="Times New Roman"/>
          <w:color w:val="auto"/>
          <w:sz w:val="22"/>
          <w:szCs w:val="22"/>
          <w:lang w:val="en-GB"/>
        </w:rPr>
        <w:t>To reduce malaria-related morbidity and mortality by 50% of the 2009 levels by 2016</w:t>
      </w:r>
    </w:p>
    <w:p w:rsidR="00A75026" w:rsidRDefault="00A75026" w:rsidP="007115F6">
      <w:pPr>
        <w:pStyle w:val="Default"/>
        <w:rPr>
          <w:rFonts w:asciiTheme="minorHAnsi" w:hAnsiTheme="minorHAnsi" w:cstheme="minorBidi"/>
          <w:color w:val="auto"/>
          <w:sz w:val="20"/>
          <w:szCs w:val="20"/>
        </w:rPr>
      </w:pPr>
    </w:p>
    <w:p w:rsidR="000B07FE" w:rsidRDefault="000B07FE" w:rsidP="007115F6">
      <w:pPr>
        <w:pStyle w:val="Default"/>
        <w:rPr>
          <w:rFonts w:asciiTheme="minorHAnsi" w:hAnsiTheme="minorHAnsi" w:cstheme="minorBidi"/>
          <w:color w:val="auto"/>
          <w:sz w:val="20"/>
          <w:szCs w:val="20"/>
        </w:rPr>
      </w:pPr>
    </w:p>
    <w:p w:rsidR="000B07FE" w:rsidRPr="000819BD" w:rsidRDefault="000B07FE" w:rsidP="007115F6">
      <w:pPr>
        <w:pStyle w:val="Default"/>
        <w:rPr>
          <w:rFonts w:asciiTheme="minorHAnsi" w:hAnsiTheme="minorHAnsi" w:cstheme="minorBidi"/>
          <w:color w:val="auto"/>
          <w:sz w:val="20"/>
          <w:szCs w:val="20"/>
        </w:rPr>
      </w:pPr>
    </w:p>
    <w:p w:rsidR="007115F6" w:rsidRPr="00D41E46" w:rsidRDefault="007115F6" w:rsidP="00F0082C">
      <w:pPr>
        <w:pStyle w:val="Default"/>
        <w:ind w:firstLine="360"/>
        <w:rPr>
          <w:rFonts w:ascii="Calibri" w:eastAsia="Times New Roman" w:hAnsi="Calibri" w:cs="Times New Roman"/>
          <w:b/>
          <w:color w:val="auto"/>
          <w:sz w:val="22"/>
          <w:szCs w:val="22"/>
          <w:lang w:val="en-GB"/>
        </w:rPr>
      </w:pPr>
      <w:r w:rsidRPr="00D41E46">
        <w:rPr>
          <w:rFonts w:ascii="Calibri" w:eastAsia="Times New Roman" w:hAnsi="Calibri" w:cs="Times New Roman"/>
          <w:b/>
          <w:color w:val="auto"/>
          <w:sz w:val="22"/>
          <w:szCs w:val="22"/>
          <w:lang w:val="en-GB"/>
        </w:rPr>
        <w:t xml:space="preserve">Strategies and objectives </w:t>
      </w:r>
    </w:p>
    <w:p w:rsidR="007115F6" w:rsidRPr="000819BD" w:rsidRDefault="007115F6" w:rsidP="007115F6">
      <w:pPr>
        <w:pStyle w:val="Default"/>
        <w:rPr>
          <w:rFonts w:asciiTheme="minorHAnsi" w:hAnsiTheme="minorHAnsi" w:cstheme="minorBidi"/>
          <w:b/>
          <w:color w:val="auto"/>
          <w:sz w:val="20"/>
          <w:szCs w:val="20"/>
          <w:u w:val="single"/>
        </w:rPr>
      </w:pPr>
    </w:p>
    <w:p w:rsidR="007115F6" w:rsidRPr="00D41E46" w:rsidRDefault="007115F6" w:rsidP="00D41E46">
      <w:pPr>
        <w:pStyle w:val="Default"/>
        <w:numPr>
          <w:ilvl w:val="0"/>
          <w:numId w:val="28"/>
        </w:numPr>
        <w:jc w:val="both"/>
        <w:rPr>
          <w:rFonts w:ascii="Calibri" w:eastAsia="Times New Roman" w:hAnsi="Calibri" w:cs="Times New Roman"/>
          <w:color w:val="auto"/>
          <w:sz w:val="22"/>
          <w:szCs w:val="22"/>
          <w:lang w:val="en-GB"/>
        </w:rPr>
      </w:pPr>
      <w:r w:rsidRPr="00D41E46">
        <w:rPr>
          <w:rFonts w:ascii="Calibri" w:eastAsia="Times New Roman" w:hAnsi="Calibri" w:cs="Times New Roman"/>
          <w:color w:val="auto"/>
          <w:sz w:val="22"/>
          <w:szCs w:val="22"/>
          <w:lang w:val="en-GB"/>
        </w:rPr>
        <w:t xml:space="preserve">To increase the proportion of malaria cases correctly managed </w:t>
      </w:r>
    </w:p>
    <w:p w:rsidR="007115F6" w:rsidRPr="00D41E46" w:rsidRDefault="007115F6" w:rsidP="00D41E46">
      <w:pPr>
        <w:pStyle w:val="Default"/>
        <w:numPr>
          <w:ilvl w:val="0"/>
          <w:numId w:val="28"/>
        </w:numPr>
        <w:jc w:val="both"/>
        <w:rPr>
          <w:rFonts w:ascii="Calibri" w:eastAsia="Times New Roman" w:hAnsi="Calibri" w:cs="Times New Roman"/>
          <w:color w:val="auto"/>
          <w:sz w:val="22"/>
          <w:szCs w:val="22"/>
          <w:lang w:val="en-GB"/>
        </w:rPr>
      </w:pPr>
      <w:r w:rsidRPr="00D41E46">
        <w:rPr>
          <w:rFonts w:ascii="Calibri" w:eastAsia="Times New Roman" w:hAnsi="Calibri" w:cs="Times New Roman"/>
          <w:color w:val="auto"/>
          <w:sz w:val="22"/>
          <w:szCs w:val="22"/>
          <w:lang w:val="en-GB"/>
        </w:rPr>
        <w:t xml:space="preserve">To achieve rapid scale-up of LLINs to universal coverage of target population </w:t>
      </w:r>
    </w:p>
    <w:p w:rsidR="007115F6" w:rsidRPr="00D41E46" w:rsidRDefault="007115F6" w:rsidP="00D41E46">
      <w:pPr>
        <w:pStyle w:val="Default"/>
        <w:numPr>
          <w:ilvl w:val="0"/>
          <w:numId w:val="28"/>
        </w:numPr>
        <w:jc w:val="both"/>
        <w:rPr>
          <w:rFonts w:ascii="Calibri" w:eastAsia="Times New Roman" w:hAnsi="Calibri" w:cs="Times New Roman"/>
          <w:color w:val="auto"/>
          <w:sz w:val="22"/>
          <w:szCs w:val="22"/>
          <w:lang w:val="en-GB"/>
        </w:rPr>
      </w:pPr>
      <w:r w:rsidRPr="00D41E46">
        <w:rPr>
          <w:rFonts w:ascii="Calibri" w:eastAsia="Times New Roman" w:hAnsi="Calibri" w:cs="Times New Roman"/>
          <w:color w:val="auto"/>
          <w:sz w:val="22"/>
          <w:szCs w:val="22"/>
          <w:lang w:val="en-GB"/>
        </w:rPr>
        <w:t xml:space="preserve">To protect all populations in the intensive irrigated areas from malaria through bi-annual indoor residual spraying </w:t>
      </w:r>
    </w:p>
    <w:p w:rsidR="007115F6" w:rsidRPr="00D41E46" w:rsidRDefault="007115F6" w:rsidP="00D41E46">
      <w:pPr>
        <w:pStyle w:val="Default"/>
        <w:numPr>
          <w:ilvl w:val="0"/>
          <w:numId w:val="28"/>
        </w:numPr>
        <w:jc w:val="both"/>
        <w:rPr>
          <w:rFonts w:ascii="Calibri" w:eastAsia="Times New Roman" w:hAnsi="Calibri" w:cs="Times New Roman"/>
          <w:color w:val="auto"/>
          <w:sz w:val="22"/>
          <w:szCs w:val="22"/>
          <w:lang w:val="en-GB"/>
        </w:rPr>
      </w:pPr>
      <w:r w:rsidRPr="00D41E46">
        <w:rPr>
          <w:rFonts w:ascii="Calibri" w:eastAsia="Times New Roman" w:hAnsi="Calibri" w:cs="Times New Roman"/>
          <w:color w:val="auto"/>
          <w:sz w:val="22"/>
          <w:szCs w:val="22"/>
          <w:lang w:val="en-GB"/>
        </w:rPr>
        <w:t xml:space="preserve">To reach 80% of the populations at risk of malaria with </w:t>
      </w:r>
      <w:r w:rsidR="00846C6C" w:rsidRPr="00D41E46">
        <w:rPr>
          <w:rFonts w:ascii="Calibri" w:eastAsia="Times New Roman" w:hAnsi="Calibri" w:cs="Times New Roman"/>
          <w:color w:val="auto"/>
          <w:sz w:val="22"/>
          <w:szCs w:val="22"/>
          <w:lang w:val="en-GB"/>
        </w:rPr>
        <w:t>behavioural</w:t>
      </w:r>
      <w:r w:rsidRPr="00D41E46">
        <w:rPr>
          <w:rFonts w:ascii="Calibri" w:eastAsia="Times New Roman" w:hAnsi="Calibri" w:cs="Times New Roman"/>
          <w:color w:val="auto"/>
          <w:sz w:val="22"/>
          <w:szCs w:val="22"/>
          <w:lang w:val="en-GB"/>
        </w:rPr>
        <w:t xml:space="preserve"> change communication interventions for improved knowledge, attitude and practices on malaria </w:t>
      </w:r>
    </w:p>
    <w:p w:rsidR="007115F6" w:rsidRPr="00D41E46" w:rsidRDefault="007115F6" w:rsidP="00D41E46">
      <w:pPr>
        <w:pStyle w:val="Default"/>
        <w:numPr>
          <w:ilvl w:val="0"/>
          <w:numId w:val="28"/>
        </w:numPr>
        <w:jc w:val="both"/>
        <w:rPr>
          <w:rFonts w:ascii="Calibri" w:eastAsia="Times New Roman" w:hAnsi="Calibri" w:cs="Times New Roman"/>
          <w:color w:val="auto"/>
          <w:sz w:val="22"/>
          <w:szCs w:val="22"/>
          <w:lang w:val="en-GB"/>
        </w:rPr>
      </w:pPr>
      <w:r w:rsidRPr="00D41E46">
        <w:rPr>
          <w:rFonts w:ascii="Calibri" w:eastAsia="Times New Roman" w:hAnsi="Calibri" w:cs="Times New Roman"/>
          <w:color w:val="auto"/>
          <w:sz w:val="22"/>
          <w:szCs w:val="22"/>
          <w:lang w:val="en-GB"/>
        </w:rPr>
        <w:t xml:space="preserve">To strengthen and sustain malaria surveillance, monitoring and evaluation systems and managerial capacity in localities </w:t>
      </w:r>
    </w:p>
    <w:p w:rsidR="00722BC1" w:rsidRPr="000819BD" w:rsidRDefault="00722BC1" w:rsidP="00A75026">
      <w:pPr>
        <w:spacing w:after="0"/>
        <w:rPr>
          <w:rFonts w:asciiTheme="minorHAnsi" w:eastAsiaTheme="minorHAnsi" w:hAnsiTheme="minorHAnsi" w:cs="Arial"/>
          <w:sz w:val="20"/>
          <w:szCs w:val="20"/>
          <w:lang w:val="en-US"/>
        </w:rPr>
      </w:pPr>
    </w:p>
    <w:p w:rsidR="00202160" w:rsidRPr="00D41E46" w:rsidRDefault="00202160" w:rsidP="00D41E46">
      <w:pPr>
        <w:widowControl w:val="0"/>
        <w:spacing w:before="60"/>
        <w:rPr>
          <w:rFonts w:asciiTheme="minorHAnsi" w:hAnsiTheme="minorHAnsi" w:cstheme="minorHAnsi"/>
          <w:b/>
          <w:bCs/>
          <w:sz w:val="20"/>
          <w:szCs w:val="20"/>
        </w:rPr>
      </w:pPr>
      <w:r w:rsidRPr="00D41E46">
        <w:rPr>
          <w:rFonts w:ascii="Calibri" w:hAnsi="Calibri"/>
          <w:b/>
          <w:szCs w:val="22"/>
        </w:rPr>
        <w:t>Cross-cutting Issues:</w:t>
      </w:r>
    </w:p>
    <w:p w:rsidR="00202160" w:rsidRPr="00D41E46" w:rsidRDefault="00202160" w:rsidP="00533780">
      <w:pPr>
        <w:pStyle w:val="ListParagraph"/>
        <w:numPr>
          <w:ilvl w:val="0"/>
          <w:numId w:val="20"/>
        </w:numPr>
        <w:autoSpaceDE w:val="0"/>
        <w:autoSpaceDN w:val="0"/>
        <w:adjustRightInd w:val="0"/>
        <w:rPr>
          <w:rFonts w:ascii="Calibri" w:hAnsi="Calibri"/>
          <w:szCs w:val="22"/>
        </w:rPr>
      </w:pPr>
      <w:r w:rsidRPr="00D41E46">
        <w:rPr>
          <w:rFonts w:ascii="Calibri" w:hAnsi="Calibri"/>
          <w:szCs w:val="22"/>
        </w:rPr>
        <w:t xml:space="preserve">Income generation activities are targeting Malaria Community Volunteers (MCV) with training to improve community access to antimalarial intervention to alleviate the malaria burden which is the main cause of losing approximately 40% of harvest which contribute to causes of poverty at community </w:t>
      </w:r>
      <w:r w:rsidR="00D9422E" w:rsidRPr="00D41E46">
        <w:rPr>
          <w:rFonts w:ascii="Calibri" w:hAnsi="Calibri"/>
          <w:szCs w:val="22"/>
        </w:rPr>
        <w:t>level.</w:t>
      </w:r>
    </w:p>
    <w:p w:rsidR="00202160" w:rsidRPr="00D41E46" w:rsidRDefault="00202160" w:rsidP="00202160">
      <w:pPr>
        <w:pStyle w:val="ListParagraph"/>
        <w:numPr>
          <w:ilvl w:val="0"/>
          <w:numId w:val="20"/>
        </w:numPr>
        <w:autoSpaceDE w:val="0"/>
        <w:autoSpaceDN w:val="0"/>
        <w:adjustRightInd w:val="0"/>
        <w:rPr>
          <w:rFonts w:ascii="Calibri" w:hAnsi="Calibri"/>
          <w:szCs w:val="22"/>
        </w:rPr>
      </w:pPr>
      <w:r w:rsidRPr="00D41E46">
        <w:rPr>
          <w:rFonts w:ascii="Calibri" w:hAnsi="Calibri"/>
          <w:szCs w:val="22"/>
        </w:rPr>
        <w:t>TB/HIV is another cross-cutting issue that is targeted in this project with training voluntary counselling and testing for TB patients as well as condom distribution.</w:t>
      </w:r>
    </w:p>
    <w:p w:rsidR="00202160" w:rsidRPr="00D41E46" w:rsidRDefault="00202160" w:rsidP="00533780">
      <w:pPr>
        <w:pStyle w:val="ListParagraph"/>
        <w:numPr>
          <w:ilvl w:val="0"/>
          <w:numId w:val="20"/>
        </w:numPr>
        <w:autoSpaceDE w:val="0"/>
        <w:autoSpaceDN w:val="0"/>
        <w:adjustRightInd w:val="0"/>
        <w:rPr>
          <w:rFonts w:ascii="Calibri" w:hAnsi="Calibri"/>
          <w:szCs w:val="22"/>
        </w:rPr>
      </w:pPr>
      <w:r w:rsidRPr="00D41E46">
        <w:rPr>
          <w:rFonts w:ascii="Calibri" w:hAnsi="Calibri"/>
          <w:szCs w:val="22"/>
        </w:rPr>
        <w:t>The project is targeting the 1</w:t>
      </w:r>
      <w:r w:rsidR="00D9422E" w:rsidRPr="00D41E46">
        <w:rPr>
          <w:rFonts w:ascii="Calibri" w:hAnsi="Calibri"/>
          <w:szCs w:val="22"/>
        </w:rPr>
        <w:t>7</w:t>
      </w:r>
      <w:r w:rsidRPr="00D41E46">
        <w:rPr>
          <w:rFonts w:ascii="Calibri" w:hAnsi="Calibri"/>
          <w:szCs w:val="22"/>
        </w:rPr>
        <w:t xml:space="preserve"> states with focus on war affected areas and conflict zones with activities and capacity building in the form of refurbishment of localities  warehouses as well as upgrading of locality staff capacity in planning and communicable disease science.</w:t>
      </w:r>
    </w:p>
    <w:p w:rsidR="00202160" w:rsidRPr="000819BD" w:rsidRDefault="00202160" w:rsidP="00202160">
      <w:pPr>
        <w:spacing w:after="0"/>
        <w:rPr>
          <w:rFonts w:asciiTheme="minorHAnsi" w:eastAsiaTheme="minorHAnsi" w:hAnsiTheme="minorHAnsi" w:cs="Arial"/>
          <w:sz w:val="20"/>
          <w:szCs w:val="20"/>
          <w:lang w:val="en-US"/>
        </w:rPr>
      </w:pPr>
    </w:p>
    <w:p w:rsidR="00202160" w:rsidRPr="00D41E46" w:rsidRDefault="00202160" w:rsidP="00D05100">
      <w:pPr>
        <w:pStyle w:val="ListParagraph"/>
        <w:widowControl w:val="0"/>
        <w:numPr>
          <w:ilvl w:val="0"/>
          <w:numId w:val="13"/>
        </w:numPr>
        <w:spacing w:before="60"/>
        <w:rPr>
          <w:rFonts w:ascii="Calibri" w:hAnsi="Calibri"/>
          <w:b/>
          <w:szCs w:val="22"/>
        </w:rPr>
      </w:pPr>
      <w:r w:rsidRPr="00D41E46">
        <w:rPr>
          <w:rFonts w:ascii="Calibri" w:hAnsi="Calibri"/>
          <w:b/>
          <w:szCs w:val="22"/>
        </w:rPr>
        <w:t xml:space="preserve">Key Achievements </w:t>
      </w:r>
      <w:r w:rsidR="00D05100">
        <w:rPr>
          <w:rFonts w:ascii="Calibri" w:hAnsi="Calibri"/>
          <w:b/>
          <w:szCs w:val="22"/>
        </w:rPr>
        <w:t xml:space="preserve">from </w:t>
      </w:r>
      <w:r w:rsidR="00092DA6">
        <w:rPr>
          <w:rFonts w:asciiTheme="minorHAnsi" w:hAnsiTheme="minorHAnsi" w:cstheme="minorHAnsi"/>
          <w:b/>
          <w:szCs w:val="22"/>
        </w:rPr>
        <w:t>January</w:t>
      </w:r>
      <w:r w:rsidR="00D05100" w:rsidRPr="003619CB">
        <w:rPr>
          <w:rFonts w:asciiTheme="minorHAnsi" w:hAnsiTheme="minorHAnsi" w:cstheme="minorHAnsi"/>
          <w:b/>
          <w:szCs w:val="22"/>
        </w:rPr>
        <w:t>1</w:t>
      </w:r>
      <w:r w:rsidR="00D05100" w:rsidRPr="003619CB">
        <w:rPr>
          <w:rFonts w:asciiTheme="minorHAnsi" w:hAnsiTheme="minorHAnsi" w:cstheme="minorHAnsi"/>
          <w:b/>
          <w:szCs w:val="22"/>
          <w:vertAlign w:val="superscript"/>
        </w:rPr>
        <w:t>st</w:t>
      </w:r>
      <w:r w:rsidR="00D05100" w:rsidRPr="003619CB">
        <w:rPr>
          <w:rFonts w:asciiTheme="minorHAnsi" w:hAnsiTheme="minorHAnsi" w:cstheme="minorHAnsi"/>
          <w:b/>
          <w:szCs w:val="22"/>
        </w:rPr>
        <w:t xml:space="preserve"> 201</w:t>
      </w:r>
      <w:r w:rsidR="00D05100">
        <w:rPr>
          <w:rFonts w:asciiTheme="minorHAnsi" w:hAnsiTheme="minorHAnsi" w:cstheme="minorHAnsi"/>
          <w:b/>
          <w:szCs w:val="22"/>
        </w:rPr>
        <w:t xml:space="preserve">3 </w:t>
      </w:r>
      <w:r w:rsidR="00D05100" w:rsidRPr="003619CB">
        <w:rPr>
          <w:rFonts w:asciiTheme="minorHAnsi" w:hAnsiTheme="minorHAnsi" w:cstheme="minorHAnsi"/>
          <w:b/>
          <w:szCs w:val="22"/>
        </w:rPr>
        <w:t xml:space="preserve">up to </w:t>
      </w:r>
      <w:r w:rsidR="00D05100">
        <w:rPr>
          <w:rFonts w:asciiTheme="minorHAnsi" w:hAnsiTheme="minorHAnsi" w:cstheme="minorHAnsi"/>
          <w:b/>
          <w:szCs w:val="22"/>
        </w:rPr>
        <w:t>December</w:t>
      </w:r>
      <w:r w:rsidR="00D05100" w:rsidRPr="003619CB">
        <w:rPr>
          <w:rFonts w:asciiTheme="minorHAnsi" w:hAnsiTheme="minorHAnsi" w:cstheme="minorHAnsi"/>
          <w:b/>
          <w:szCs w:val="22"/>
        </w:rPr>
        <w:t xml:space="preserve"> 201</w:t>
      </w:r>
      <w:r w:rsidR="00D05100">
        <w:rPr>
          <w:rFonts w:asciiTheme="minorHAnsi" w:hAnsiTheme="minorHAnsi" w:cstheme="minorHAnsi"/>
          <w:b/>
          <w:szCs w:val="22"/>
        </w:rPr>
        <w:t>3</w:t>
      </w:r>
      <w:r w:rsidRPr="00D41E46">
        <w:rPr>
          <w:rFonts w:ascii="Calibri" w:hAnsi="Calibri"/>
          <w:b/>
          <w:szCs w:val="22"/>
        </w:rPr>
        <w:t xml:space="preserve">:  </w:t>
      </w:r>
    </w:p>
    <w:p w:rsidR="00202160" w:rsidRPr="000819BD" w:rsidRDefault="00202160" w:rsidP="00202160">
      <w:pPr>
        <w:pStyle w:val="ListParagraph"/>
        <w:widowControl w:val="0"/>
        <w:spacing w:before="60"/>
        <w:rPr>
          <w:rFonts w:asciiTheme="minorHAnsi" w:hAnsiTheme="minorHAnsi" w:cstheme="minorHAnsi"/>
          <w:b/>
          <w:sz w:val="20"/>
          <w:szCs w:val="20"/>
        </w:rPr>
      </w:pPr>
    </w:p>
    <w:p w:rsidR="00202160" w:rsidRPr="00D41E46" w:rsidRDefault="00D05100" w:rsidP="00734A52">
      <w:pPr>
        <w:pStyle w:val="ListParagraph"/>
        <w:numPr>
          <w:ilvl w:val="0"/>
          <w:numId w:val="23"/>
        </w:numPr>
        <w:autoSpaceDE w:val="0"/>
        <w:autoSpaceDN w:val="0"/>
        <w:adjustRightInd w:val="0"/>
        <w:jc w:val="left"/>
        <w:rPr>
          <w:rFonts w:ascii="Calibri" w:hAnsi="Calibri"/>
          <w:szCs w:val="22"/>
        </w:rPr>
      </w:pPr>
      <w:r>
        <w:rPr>
          <w:rFonts w:ascii="Calibri" w:hAnsi="Calibri"/>
          <w:szCs w:val="22"/>
        </w:rPr>
        <w:t xml:space="preserve">The cost extension plan up to December 2014 submitted for Global Fund approval </w:t>
      </w:r>
    </w:p>
    <w:p w:rsidR="004C056D" w:rsidRPr="00D41E46" w:rsidRDefault="00D05100" w:rsidP="004C056D">
      <w:pPr>
        <w:pStyle w:val="ListParagraph"/>
        <w:numPr>
          <w:ilvl w:val="0"/>
          <w:numId w:val="23"/>
        </w:numPr>
        <w:autoSpaceDE w:val="0"/>
        <w:autoSpaceDN w:val="0"/>
        <w:adjustRightInd w:val="0"/>
        <w:rPr>
          <w:rFonts w:ascii="Calibri" w:hAnsi="Calibri"/>
          <w:szCs w:val="22"/>
        </w:rPr>
      </w:pPr>
      <w:r>
        <w:rPr>
          <w:rFonts w:ascii="Calibri" w:hAnsi="Calibri"/>
          <w:szCs w:val="22"/>
        </w:rPr>
        <w:t>2.5</w:t>
      </w:r>
      <w:r w:rsidR="004C056D" w:rsidRPr="00D41E46">
        <w:rPr>
          <w:rFonts w:ascii="Calibri" w:hAnsi="Calibri"/>
          <w:szCs w:val="22"/>
        </w:rPr>
        <w:t xml:space="preserve"> million bed net procured and distributed to the targeted communities including IPDs and refugees</w:t>
      </w:r>
    </w:p>
    <w:p w:rsidR="004C056D" w:rsidRPr="00D41E46" w:rsidRDefault="00D05100" w:rsidP="00D05100">
      <w:pPr>
        <w:pStyle w:val="ListParagraph"/>
        <w:numPr>
          <w:ilvl w:val="0"/>
          <w:numId w:val="23"/>
        </w:numPr>
        <w:autoSpaceDE w:val="0"/>
        <w:autoSpaceDN w:val="0"/>
        <w:adjustRightInd w:val="0"/>
        <w:rPr>
          <w:rFonts w:ascii="Calibri" w:hAnsi="Calibri"/>
          <w:szCs w:val="22"/>
        </w:rPr>
      </w:pPr>
      <w:r>
        <w:rPr>
          <w:rFonts w:ascii="Calibri" w:hAnsi="Calibri"/>
          <w:szCs w:val="22"/>
        </w:rPr>
        <w:t>More than 2.3</w:t>
      </w:r>
      <w:r w:rsidR="004C056D" w:rsidRPr="00D41E46">
        <w:rPr>
          <w:rFonts w:ascii="Calibri" w:hAnsi="Calibri"/>
          <w:szCs w:val="22"/>
        </w:rPr>
        <w:t xml:space="preserve"> million malaria cases treated with ACTs free of charges</w:t>
      </w:r>
    </w:p>
    <w:p w:rsidR="004C056D" w:rsidRPr="00D41E46" w:rsidRDefault="004C056D" w:rsidP="004C056D">
      <w:pPr>
        <w:pStyle w:val="ListParagraph"/>
        <w:numPr>
          <w:ilvl w:val="0"/>
          <w:numId w:val="23"/>
        </w:numPr>
        <w:autoSpaceDE w:val="0"/>
        <w:autoSpaceDN w:val="0"/>
        <w:adjustRightInd w:val="0"/>
        <w:rPr>
          <w:rFonts w:ascii="Calibri" w:hAnsi="Calibri"/>
          <w:szCs w:val="22"/>
        </w:rPr>
      </w:pPr>
      <w:r w:rsidRPr="00D41E46">
        <w:rPr>
          <w:rFonts w:ascii="Calibri" w:hAnsi="Calibri"/>
          <w:szCs w:val="22"/>
        </w:rPr>
        <w:t xml:space="preserve">IRS campaigns first round were conducted in Gezira and Sennar states  </w:t>
      </w:r>
    </w:p>
    <w:p w:rsidR="0096499A" w:rsidRPr="00D41E46" w:rsidRDefault="0096499A" w:rsidP="00D05100">
      <w:pPr>
        <w:pStyle w:val="ListParagraph"/>
        <w:numPr>
          <w:ilvl w:val="0"/>
          <w:numId w:val="23"/>
        </w:numPr>
        <w:autoSpaceDE w:val="0"/>
        <w:autoSpaceDN w:val="0"/>
        <w:adjustRightInd w:val="0"/>
        <w:rPr>
          <w:rFonts w:ascii="Calibri" w:hAnsi="Calibri"/>
          <w:szCs w:val="22"/>
        </w:rPr>
      </w:pPr>
      <w:r w:rsidRPr="00D41E46">
        <w:rPr>
          <w:rFonts w:ascii="Calibri" w:hAnsi="Calibri"/>
          <w:szCs w:val="22"/>
        </w:rPr>
        <w:t xml:space="preserve">Malaria Programme Review </w:t>
      </w:r>
      <w:r w:rsidR="00D05100">
        <w:rPr>
          <w:rFonts w:ascii="Calibri" w:hAnsi="Calibri"/>
          <w:szCs w:val="22"/>
        </w:rPr>
        <w:t xml:space="preserve">concluded and aide memoire signed by partners </w:t>
      </w:r>
    </w:p>
    <w:p w:rsidR="0096499A" w:rsidRPr="00D41E46" w:rsidRDefault="0096499A" w:rsidP="004C056D">
      <w:pPr>
        <w:pStyle w:val="ListParagraph"/>
        <w:numPr>
          <w:ilvl w:val="0"/>
          <w:numId w:val="23"/>
        </w:numPr>
        <w:autoSpaceDE w:val="0"/>
        <w:autoSpaceDN w:val="0"/>
        <w:adjustRightInd w:val="0"/>
        <w:rPr>
          <w:rFonts w:ascii="Calibri" w:hAnsi="Calibri"/>
          <w:szCs w:val="22"/>
        </w:rPr>
      </w:pPr>
      <w:r w:rsidRPr="00D41E46">
        <w:rPr>
          <w:rFonts w:ascii="Calibri" w:hAnsi="Calibri"/>
          <w:szCs w:val="22"/>
        </w:rPr>
        <w:t xml:space="preserve">M&amp;E e-data base activities were commenced </w:t>
      </w:r>
    </w:p>
    <w:p w:rsidR="00202160" w:rsidRPr="000819BD" w:rsidRDefault="00202160" w:rsidP="00202160">
      <w:pPr>
        <w:spacing w:after="0"/>
        <w:rPr>
          <w:rFonts w:asciiTheme="minorHAnsi" w:hAnsiTheme="minorHAnsi" w:cstheme="minorHAnsi"/>
          <w:sz w:val="20"/>
          <w:szCs w:val="20"/>
        </w:rPr>
      </w:pPr>
    </w:p>
    <w:p w:rsidR="00D9422E" w:rsidRPr="00D41E46" w:rsidRDefault="00202160" w:rsidP="0075150C">
      <w:pPr>
        <w:pStyle w:val="ListParagraph"/>
        <w:widowControl w:val="0"/>
        <w:numPr>
          <w:ilvl w:val="0"/>
          <w:numId w:val="13"/>
        </w:numPr>
        <w:spacing w:before="60"/>
        <w:rPr>
          <w:rFonts w:ascii="Calibri" w:hAnsi="Calibri"/>
          <w:b/>
          <w:szCs w:val="22"/>
        </w:rPr>
      </w:pPr>
      <w:r w:rsidRPr="00D41E46">
        <w:rPr>
          <w:rFonts w:ascii="Calibri" w:hAnsi="Calibri"/>
          <w:b/>
          <w:szCs w:val="22"/>
        </w:rPr>
        <w:t>Challenges:</w:t>
      </w:r>
    </w:p>
    <w:p w:rsidR="00D9422E" w:rsidRPr="000819BD" w:rsidRDefault="00D9422E" w:rsidP="00D9422E">
      <w:pPr>
        <w:pStyle w:val="ListParagraph"/>
        <w:autoSpaceDE w:val="0"/>
        <w:autoSpaceDN w:val="0"/>
        <w:adjustRightInd w:val="0"/>
        <w:ind w:left="990"/>
        <w:jc w:val="left"/>
        <w:rPr>
          <w:rFonts w:asciiTheme="minorHAnsi" w:hAnsiTheme="minorHAnsi" w:cstheme="minorHAnsi"/>
          <w:sz w:val="20"/>
          <w:szCs w:val="20"/>
        </w:rPr>
      </w:pPr>
    </w:p>
    <w:p w:rsidR="00202160" w:rsidRPr="00D41E46" w:rsidRDefault="00D41E46" w:rsidP="00D9422E">
      <w:pPr>
        <w:pStyle w:val="ListParagraph"/>
        <w:numPr>
          <w:ilvl w:val="0"/>
          <w:numId w:val="23"/>
        </w:numPr>
        <w:autoSpaceDE w:val="0"/>
        <w:autoSpaceDN w:val="0"/>
        <w:adjustRightInd w:val="0"/>
        <w:rPr>
          <w:rFonts w:ascii="Calibri" w:hAnsi="Calibri"/>
          <w:szCs w:val="22"/>
        </w:rPr>
      </w:pPr>
      <w:r>
        <w:rPr>
          <w:rFonts w:asciiTheme="minorHAnsi" w:hAnsiTheme="minorHAnsi" w:cstheme="minorHAnsi"/>
          <w:sz w:val="20"/>
          <w:szCs w:val="20"/>
        </w:rPr>
        <w:t xml:space="preserve"> </w:t>
      </w:r>
      <w:r w:rsidR="00D9422E" w:rsidRPr="00D41E46">
        <w:rPr>
          <w:rFonts w:ascii="Calibri" w:hAnsi="Calibri"/>
          <w:szCs w:val="22"/>
        </w:rPr>
        <w:t>Reporting of malaria cases through one channel (NHIS)</w:t>
      </w:r>
    </w:p>
    <w:p w:rsidR="00D9422E" w:rsidRPr="00D41E46" w:rsidRDefault="00A12042" w:rsidP="00202160">
      <w:pPr>
        <w:pStyle w:val="ListParagraph"/>
        <w:numPr>
          <w:ilvl w:val="0"/>
          <w:numId w:val="23"/>
        </w:numPr>
        <w:autoSpaceDE w:val="0"/>
        <w:autoSpaceDN w:val="0"/>
        <w:adjustRightInd w:val="0"/>
        <w:rPr>
          <w:rFonts w:ascii="Calibri" w:hAnsi="Calibri"/>
          <w:szCs w:val="22"/>
        </w:rPr>
      </w:pPr>
      <w:r>
        <w:rPr>
          <w:rFonts w:ascii="Calibri" w:hAnsi="Calibri"/>
          <w:szCs w:val="22"/>
        </w:rPr>
        <w:t>Update of the national strategic plan</w:t>
      </w:r>
      <w:r w:rsidR="00D9422E" w:rsidRPr="00D41E46">
        <w:rPr>
          <w:rFonts w:ascii="Calibri" w:hAnsi="Calibri"/>
          <w:szCs w:val="22"/>
        </w:rPr>
        <w:t>.</w:t>
      </w:r>
    </w:p>
    <w:p w:rsidR="00202160" w:rsidRPr="00D41E46" w:rsidRDefault="00202160" w:rsidP="00202160">
      <w:pPr>
        <w:pStyle w:val="ListParagraph"/>
        <w:numPr>
          <w:ilvl w:val="0"/>
          <w:numId w:val="23"/>
        </w:numPr>
        <w:autoSpaceDE w:val="0"/>
        <w:autoSpaceDN w:val="0"/>
        <w:adjustRightInd w:val="0"/>
        <w:rPr>
          <w:rFonts w:ascii="Calibri" w:hAnsi="Calibri"/>
          <w:szCs w:val="22"/>
        </w:rPr>
      </w:pPr>
      <w:r w:rsidRPr="00D41E46">
        <w:rPr>
          <w:rFonts w:ascii="Calibri" w:hAnsi="Calibri"/>
          <w:szCs w:val="22"/>
        </w:rPr>
        <w:t xml:space="preserve">Procurement of first line of treatment  became a real challenge due to Global Funds quality assurance policy , </w:t>
      </w:r>
    </w:p>
    <w:p w:rsidR="003619CB" w:rsidRPr="00D41E46" w:rsidRDefault="00202160" w:rsidP="00202160">
      <w:pPr>
        <w:pStyle w:val="ListParagraph"/>
        <w:numPr>
          <w:ilvl w:val="0"/>
          <w:numId w:val="23"/>
        </w:numPr>
        <w:autoSpaceDE w:val="0"/>
        <w:autoSpaceDN w:val="0"/>
        <w:adjustRightInd w:val="0"/>
        <w:jc w:val="left"/>
        <w:rPr>
          <w:rFonts w:ascii="Calibri" w:hAnsi="Calibri"/>
          <w:szCs w:val="22"/>
        </w:rPr>
      </w:pPr>
      <w:r w:rsidRPr="00D41E46">
        <w:rPr>
          <w:rFonts w:ascii="Calibri" w:hAnsi="Calibri"/>
          <w:szCs w:val="22"/>
        </w:rPr>
        <w:t xml:space="preserve">Establishing a net tracking system  for procurement and supply and distribution of bed net (LLINs) </w:t>
      </w:r>
    </w:p>
    <w:p w:rsidR="00D9422E" w:rsidRPr="000819BD" w:rsidRDefault="00D9422E" w:rsidP="004C056D">
      <w:pPr>
        <w:autoSpaceDE w:val="0"/>
        <w:autoSpaceDN w:val="0"/>
        <w:adjustRightInd w:val="0"/>
        <w:jc w:val="left"/>
        <w:rPr>
          <w:rFonts w:asciiTheme="minorHAnsi" w:hAnsiTheme="minorHAnsi" w:cstheme="minorHAnsi"/>
          <w:sz w:val="20"/>
          <w:szCs w:val="20"/>
        </w:rPr>
      </w:pPr>
    </w:p>
    <w:p w:rsidR="00561091" w:rsidRPr="000819BD" w:rsidRDefault="00561091" w:rsidP="004C056D">
      <w:pPr>
        <w:autoSpaceDE w:val="0"/>
        <w:autoSpaceDN w:val="0"/>
        <w:adjustRightInd w:val="0"/>
        <w:jc w:val="left"/>
        <w:rPr>
          <w:rFonts w:asciiTheme="minorHAnsi" w:hAnsiTheme="minorHAnsi" w:cstheme="minorHAnsi"/>
          <w:sz w:val="20"/>
          <w:szCs w:val="20"/>
        </w:rPr>
      </w:pPr>
    </w:p>
    <w:p w:rsidR="0075150C" w:rsidRPr="000819BD" w:rsidRDefault="0075150C">
      <w:pPr>
        <w:spacing w:after="200" w:line="276" w:lineRule="auto"/>
        <w:jc w:val="left"/>
        <w:rPr>
          <w:rFonts w:asciiTheme="minorHAnsi" w:hAnsiTheme="minorHAnsi" w:cstheme="minorHAnsi"/>
          <w:sz w:val="20"/>
          <w:szCs w:val="20"/>
        </w:rPr>
      </w:pPr>
      <w:r w:rsidRPr="000819BD">
        <w:rPr>
          <w:rFonts w:asciiTheme="minorHAnsi" w:hAnsiTheme="minorHAnsi" w:cstheme="minorHAnsi"/>
          <w:sz w:val="20"/>
          <w:szCs w:val="20"/>
        </w:rPr>
        <w:br w:type="page"/>
      </w:r>
    </w:p>
    <w:tbl>
      <w:tblPr>
        <w:tblpPr w:leftFromText="180" w:rightFromText="180" w:vertAnchor="text" w:horzAnchor="margin" w:tblpY="15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1"/>
        <w:gridCol w:w="2351"/>
        <w:gridCol w:w="274"/>
        <w:gridCol w:w="362"/>
        <w:gridCol w:w="364"/>
        <w:gridCol w:w="317"/>
        <w:gridCol w:w="14"/>
        <w:gridCol w:w="1264"/>
        <w:gridCol w:w="12"/>
        <w:gridCol w:w="807"/>
        <w:gridCol w:w="41"/>
        <w:gridCol w:w="982"/>
        <w:gridCol w:w="1157"/>
      </w:tblGrid>
      <w:tr w:rsidR="0075150C" w:rsidRPr="0047462E" w:rsidTr="00336C77">
        <w:trPr>
          <w:trHeight w:val="810"/>
        </w:trPr>
        <w:tc>
          <w:tcPr>
            <w:tcW w:w="1141" w:type="pct"/>
            <w:vMerge w:val="restart"/>
            <w:tcBorders>
              <w:top w:val="single" w:sz="4" w:space="0" w:color="000000"/>
              <w:left w:val="single" w:sz="4" w:space="0" w:color="000000"/>
              <w:bottom w:val="single" w:sz="4" w:space="0" w:color="000000"/>
              <w:right w:val="single" w:sz="4" w:space="0" w:color="000000"/>
            </w:tcBorders>
            <w:shd w:val="clear" w:color="auto" w:fill="FFFF99"/>
          </w:tcPr>
          <w:p w:rsidR="0062123E" w:rsidRPr="0047462E" w:rsidRDefault="0062123E" w:rsidP="0075150C">
            <w:pPr>
              <w:pStyle w:val="NoSpacing"/>
              <w:rPr>
                <w:b/>
                <w:bCs/>
                <w:sz w:val="20"/>
                <w:szCs w:val="20"/>
                <w:lang w:val="en-GB"/>
              </w:rPr>
            </w:pPr>
            <w:r w:rsidRPr="0047462E">
              <w:rPr>
                <w:b/>
                <w:bCs/>
                <w:sz w:val="20"/>
                <w:szCs w:val="20"/>
                <w:lang w:val="en-GB"/>
              </w:rPr>
              <w:lastRenderedPageBreak/>
              <w:t>EXPECTED  OUTPUTS</w:t>
            </w:r>
          </w:p>
          <w:p w:rsidR="0062123E" w:rsidRPr="0047462E" w:rsidRDefault="0062123E" w:rsidP="0075150C">
            <w:pPr>
              <w:pStyle w:val="NoSpacing"/>
              <w:rPr>
                <w:b/>
                <w:bCs/>
                <w:sz w:val="20"/>
                <w:szCs w:val="20"/>
                <w:lang w:val="en-GB"/>
              </w:rPr>
            </w:pPr>
          </w:p>
        </w:tc>
        <w:tc>
          <w:tcPr>
            <w:tcW w:w="1141" w:type="pct"/>
            <w:vMerge w:val="restart"/>
            <w:tcBorders>
              <w:top w:val="single" w:sz="4" w:space="0" w:color="000000"/>
              <w:left w:val="single" w:sz="4" w:space="0" w:color="000000"/>
              <w:bottom w:val="single" w:sz="4" w:space="0" w:color="000000"/>
              <w:right w:val="single" w:sz="4" w:space="0" w:color="000000"/>
            </w:tcBorders>
            <w:shd w:val="clear" w:color="auto" w:fill="FFFF99"/>
          </w:tcPr>
          <w:p w:rsidR="0062123E" w:rsidRPr="0047462E" w:rsidRDefault="00643EF7" w:rsidP="00643EF7">
            <w:pPr>
              <w:pStyle w:val="NoSpacing"/>
              <w:rPr>
                <w:b/>
                <w:bCs/>
                <w:sz w:val="20"/>
                <w:szCs w:val="20"/>
                <w:lang w:val="en-GB"/>
              </w:rPr>
            </w:pPr>
            <w:r w:rsidRPr="0047462E">
              <w:rPr>
                <w:b/>
                <w:bCs/>
                <w:sz w:val="20"/>
                <w:szCs w:val="20"/>
                <w:lang w:val="en-GB"/>
              </w:rPr>
              <w:t xml:space="preserve">ACTIVITY RESULT AND ACTIONS  </w:t>
            </w:r>
          </w:p>
        </w:tc>
        <w:tc>
          <w:tcPr>
            <w:tcW w:w="640" w:type="pct"/>
            <w:gridSpan w:val="4"/>
            <w:tcBorders>
              <w:top w:val="single" w:sz="4" w:space="0" w:color="000000"/>
              <w:left w:val="single" w:sz="4" w:space="0" w:color="000000"/>
              <w:bottom w:val="single" w:sz="4" w:space="0" w:color="000000"/>
              <w:right w:val="single" w:sz="4" w:space="0" w:color="000000"/>
            </w:tcBorders>
            <w:shd w:val="clear" w:color="auto" w:fill="FFFF99"/>
          </w:tcPr>
          <w:p w:rsidR="0062123E" w:rsidRPr="0047462E" w:rsidRDefault="0062123E" w:rsidP="0075150C">
            <w:pPr>
              <w:pStyle w:val="NoSpacing"/>
              <w:rPr>
                <w:b/>
                <w:bCs/>
                <w:sz w:val="20"/>
                <w:szCs w:val="20"/>
                <w:lang w:val="en-GB"/>
              </w:rPr>
            </w:pPr>
            <w:r w:rsidRPr="0047462E">
              <w:rPr>
                <w:b/>
                <w:bCs/>
                <w:sz w:val="20"/>
                <w:szCs w:val="20"/>
                <w:lang w:val="en-GB"/>
              </w:rPr>
              <w:t>TIMEFRAME</w:t>
            </w:r>
          </w:p>
          <w:p w:rsidR="0062123E" w:rsidRPr="0047462E" w:rsidRDefault="0062123E" w:rsidP="0075150C">
            <w:pPr>
              <w:pStyle w:val="NoSpacing"/>
              <w:rPr>
                <w:b/>
                <w:bCs/>
                <w:sz w:val="20"/>
                <w:szCs w:val="20"/>
                <w:lang w:val="en-GB"/>
              </w:rPr>
            </w:pPr>
          </w:p>
        </w:tc>
        <w:tc>
          <w:tcPr>
            <w:tcW w:w="621" w:type="pct"/>
            <w:gridSpan w:val="2"/>
            <w:vMerge w:val="restart"/>
            <w:tcBorders>
              <w:top w:val="single" w:sz="4" w:space="0" w:color="000000"/>
              <w:left w:val="single" w:sz="4" w:space="0" w:color="000000"/>
              <w:bottom w:val="single" w:sz="4" w:space="0" w:color="000000"/>
              <w:right w:val="single" w:sz="4" w:space="0" w:color="000000"/>
            </w:tcBorders>
            <w:shd w:val="clear" w:color="auto" w:fill="FFFF99"/>
          </w:tcPr>
          <w:p w:rsidR="0062123E" w:rsidRPr="0047462E" w:rsidRDefault="0062123E" w:rsidP="0075150C">
            <w:pPr>
              <w:pStyle w:val="NoSpacing"/>
              <w:rPr>
                <w:b/>
                <w:bCs/>
                <w:sz w:val="20"/>
                <w:szCs w:val="20"/>
                <w:lang w:val="en-GB"/>
              </w:rPr>
            </w:pPr>
            <w:r w:rsidRPr="0047462E">
              <w:rPr>
                <w:b/>
                <w:bCs/>
                <w:sz w:val="20"/>
                <w:szCs w:val="20"/>
                <w:lang w:val="en-GB"/>
              </w:rPr>
              <w:t>RESPONSIBLE PARTY</w:t>
            </w:r>
          </w:p>
        </w:tc>
        <w:tc>
          <w:tcPr>
            <w:tcW w:w="1457" w:type="pct"/>
            <w:gridSpan w:val="5"/>
            <w:tcBorders>
              <w:top w:val="single" w:sz="4" w:space="0" w:color="000000"/>
              <w:left w:val="single" w:sz="4" w:space="0" w:color="000000"/>
              <w:bottom w:val="single" w:sz="4" w:space="0" w:color="000000"/>
              <w:right w:val="single" w:sz="4" w:space="0" w:color="000000"/>
            </w:tcBorders>
            <w:shd w:val="clear" w:color="auto" w:fill="FFFF99"/>
          </w:tcPr>
          <w:p w:rsidR="0062123E" w:rsidRPr="0047462E" w:rsidRDefault="0062123E" w:rsidP="0075150C">
            <w:pPr>
              <w:pStyle w:val="NoSpacing"/>
              <w:rPr>
                <w:b/>
                <w:bCs/>
                <w:sz w:val="20"/>
                <w:szCs w:val="20"/>
                <w:lang w:val="en-GB"/>
              </w:rPr>
            </w:pPr>
            <w:r w:rsidRPr="0047462E">
              <w:rPr>
                <w:b/>
                <w:bCs/>
                <w:sz w:val="20"/>
                <w:szCs w:val="20"/>
                <w:lang w:val="en-GB"/>
              </w:rPr>
              <w:t>PLANNED BUDGET IN USD</w:t>
            </w:r>
          </w:p>
          <w:p w:rsidR="0062123E" w:rsidRPr="0047462E" w:rsidRDefault="0062123E" w:rsidP="0075150C">
            <w:pPr>
              <w:pStyle w:val="NoSpacing"/>
              <w:rPr>
                <w:b/>
                <w:bCs/>
                <w:sz w:val="20"/>
                <w:szCs w:val="20"/>
                <w:lang w:val="en-GB"/>
              </w:rPr>
            </w:pPr>
          </w:p>
        </w:tc>
      </w:tr>
      <w:tr w:rsidR="0075150C" w:rsidRPr="0047462E" w:rsidTr="00336C77">
        <w:trPr>
          <w:trHeight w:val="606"/>
        </w:trPr>
        <w:tc>
          <w:tcPr>
            <w:tcW w:w="1141" w:type="pct"/>
            <w:vMerge/>
            <w:tcBorders>
              <w:top w:val="single" w:sz="4" w:space="0" w:color="000000"/>
              <w:left w:val="single" w:sz="4" w:space="0" w:color="000000"/>
              <w:bottom w:val="single" w:sz="4" w:space="0" w:color="000000"/>
              <w:right w:val="single" w:sz="4" w:space="0" w:color="000000"/>
            </w:tcBorders>
            <w:shd w:val="clear" w:color="auto" w:fill="FFFF99"/>
          </w:tcPr>
          <w:p w:rsidR="0062123E" w:rsidRPr="0047462E" w:rsidRDefault="0062123E" w:rsidP="0075150C">
            <w:pPr>
              <w:pStyle w:val="NoSpacing"/>
              <w:rPr>
                <w:b/>
                <w:bCs/>
                <w:sz w:val="20"/>
                <w:szCs w:val="20"/>
                <w:lang w:val="en-GB"/>
              </w:rPr>
            </w:pPr>
          </w:p>
        </w:tc>
        <w:tc>
          <w:tcPr>
            <w:tcW w:w="1141" w:type="pct"/>
            <w:vMerge/>
            <w:tcBorders>
              <w:top w:val="single" w:sz="4" w:space="0" w:color="000000"/>
              <w:left w:val="single" w:sz="4" w:space="0" w:color="000000"/>
              <w:bottom w:val="single" w:sz="4" w:space="0" w:color="000000"/>
              <w:right w:val="single" w:sz="4" w:space="0" w:color="000000"/>
            </w:tcBorders>
            <w:shd w:val="clear" w:color="auto" w:fill="FFFF99"/>
          </w:tcPr>
          <w:p w:rsidR="0062123E" w:rsidRPr="0047462E" w:rsidRDefault="0062123E" w:rsidP="0075150C">
            <w:pPr>
              <w:pStyle w:val="NoSpacing"/>
              <w:rPr>
                <w:b/>
                <w:bCs/>
                <w:sz w:val="20"/>
                <w:szCs w:val="20"/>
                <w:lang w:val="en-GB"/>
              </w:rPr>
            </w:pPr>
          </w:p>
        </w:tc>
        <w:tc>
          <w:tcPr>
            <w:tcW w:w="133" w:type="pct"/>
            <w:tcBorders>
              <w:top w:val="single" w:sz="4" w:space="0" w:color="000000"/>
              <w:left w:val="single" w:sz="4" w:space="0" w:color="000000"/>
              <w:bottom w:val="single" w:sz="4" w:space="0" w:color="000000"/>
              <w:right w:val="single" w:sz="4" w:space="0" w:color="000000"/>
            </w:tcBorders>
            <w:shd w:val="clear" w:color="auto" w:fill="FFFF99"/>
          </w:tcPr>
          <w:p w:rsidR="0062123E" w:rsidRPr="0047462E" w:rsidRDefault="0062123E" w:rsidP="0075150C">
            <w:pPr>
              <w:pStyle w:val="NoSpacing"/>
              <w:rPr>
                <w:b/>
                <w:bCs/>
                <w:sz w:val="20"/>
                <w:szCs w:val="20"/>
                <w:lang w:val="en-GB"/>
              </w:rPr>
            </w:pPr>
            <w:r w:rsidRPr="0047462E">
              <w:rPr>
                <w:b/>
                <w:bCs/>
                <w:sz w:val="20"/>
                <w:szCs w:val="20"/>
                <w:lang w:val="en-GB"/>
              </w:rPr>
              <w:t>Q1</w:t>
            </w:r>
          </w:p>
        </w:tc>
        <w:tc>
          <w:tcPr>
            <w:tcW w:w="176" w:type="pct"/>
            <w:tcBorders>
              <w:top w:val="single" w:sz="4" w:space="0" w:color="000000"/>
              <w:left w:val="single" w:sz="4" w:space="0" w:color="000000"/>
              <w:bottom w:val="single" w:sz="4" w:space="0" w:color="000000"/>
              <w:right w:val="single" w:sz="4" w:space="0" w:color="000000"/>
            </w:tcBorders>
            <w:shd w:val="clear" w:color="auto" w:fill="FFFF99"/>
          </w:tcPr>
          <w:p w:rsidR="0062123E" w:rsidRPr="0047462E" w:rsidRDefault="0062123E" w:rsidP="0075150C">
            <w:pPr>
              <w:pStyle w:val="NoSpacing"/>
              <w:rPr>
                <w:b/>
                <w:bCs/>
                <w:sz w:val="20"/>
                <w:szCs w:val="20"/>
                <w:lang w:val="en-GB"/>
              </w:rPr>
            </w:pPr>
            <w:r w:rsidRPr="0047462E">
              <w:rPr>
                <w:b/>
                <w:bCs/>
                <w:sz w:val="20"/>
                <w:szCs w:val="20"/>
                <w:lang w:val="en-GB"/>
              </w:rPr>
              <w:t>Q2</w:t>
            </w:r>
          </w:p>
        </w:tc>
        <w:tc>
          <w:tcPr>
            <w:tcW w:w="177" w:type="pct"/>
            <w:tcBorders>
              <w:top w:val="single" w:sz="4" w:space="0" w:color="000000"/>
              <w:left w:val="single" w:sz="4" w:space="0" w:color="000000"/>
              <w:bottom w:val="single" w:sz="4" w:space="0" w:color="000000"/>
              <w:right w:val="single" w:sz="4" w:space="0" w:color="000000"/>
            </w:tcBorders>
            <w:shd w:val="clear" w:color="auto" w:fill="FFFF99"/>
          </w:tcPr>
          <w:p w:rsidR="0062123E" w:rsidRPr="0047462E" w:rsidRDefault="0062123E" w:rsidP="0075150C">
            <w:pPr>
              <w:pStyle w:val="NoSpacing"/>
              <w:rPr>
                <w:b/>
                <w:bCs/>
                <w:sz w:val="20"/>
                <w:szCs w:val="20"/>
                <w:lang w:val="en-GB"/>
              </w:rPr>
            </w:pPr>
            <w:r w:rsidRPr="0047462E">
              <w:rPr>
                <w:b/>
                <w:bCs/>
                <w:sz w:val="20"/>
                <w:szCs w:val="20"/>
                <w:lang w:val="en-GB"/>
              </w:rPr>
              <w:t>Q3</w:t>
            </w:r>
          </w:p>
        </w:tc>
        <w:tc>
          <w:tcPr>
            <w:tcW w:w="154" w:type="pct"/>
            <w:tcBorders>
              <w:top w:val="single" w:sz="4" w:space="0" w:color="000000"/>
              <w:left w:val="single" w:sz="4" w:space="0" w:color="000000"/>
              <w:bottom w:val="single" w:sz="4" w:space="0" w:color="000000"/>
              <w:right w:val="single" w:sz="4" w:space="0" w:color="000000"/>
            </w:tcBorders>
            <w:shd w:val="clear" w:color="auto" w:fill="FFFF99"/>
          </w:tcPr>
          <w:p w:rsidR="0062123E" w:rsidRPr="0047462E" w:rsidRDefault="0062123E" w:rsidP="0075150C">
            <w:pPr>
              <w:pStyle w:val="NoSpacing"/>
              <w:rPr>
                <w:b/>
                <w:bCs/>
                <w:sz w:val="20"/>
                <w:szCs w:val="20"/>
                <w:lang w:val="en-GB"/>
              </w:rPr>
            </w:pPr>
            <w:r w:rsidRPr="0047462E">
              <w:rPr>
                <w:b/>
                <w:bCs/>
                <w:sz w:val="20"/>
                <w:szCs w:val="20"/>
                <w:lang w:val="en-GB"/>
              </w:rPr>
              <w:t>Q4</w:t>
            </w:r>
          </w:p>
        </w:tc>
        <w:tc>
          <w:tcPr>
            <w:tcW w:w="621" w:type="pct"/>
            <w:gridSpan w:val="2"/>
            <w:vMerge/>
            <w:tcBorders>
              <w:top w:val="single" w:sz="4" w:space="0" w:color="000000"/>
              <w:left w:val="single" w:sz="4" w:space="0" w:color="000000"/>
              <w:bottom w:val="single" w:sz="4" w:space="0" w:color="000000"/>
              <w:right w:val="single" w:sz="4" w:space="0" w:color="000000"/>
            </w:tcBorders>
            <w:shd w:val="clear" w:color="auto" w:fill="FFFF99"/>
          </w:tcPr>
          <w:p w:rsidR="0062123E" w:rsidRPr="0047462E" w:rsidRDefault="0062123E" w:rsidP="0075150C">
            <w:pPr>
              <w:pStyle w:val="NoSpacing"/>
              <w:rPr>
                <w:b/>
                <w:bCs/>
                <w:sz w:val="20"/>
                <w:szCs w:val="20"/>
                <w:lang w:val="en-GB"/>
              </w:rPr>
            </w:pPr>
          </w:p>
        </w:tc>
        <w:tc>
          <w:tcPr>
            <w:tcW w:w="398" w:type="pct"/>
            <w:gridSpan w:val="2"/>
            <w:tcBorders>
              <w:top w:val="single" w:sz="4" w:space="0" w:color="000000"/>
              <w:left w:val="single" w:sz="4" w:space="0" w:color="000000"/>
              <w:bottom w:val="single" w:sz="4" w:space="0" w:color="000000"/>
              <w:right w:val="single" w:sz="4" w:space="0" w:color="000000"/>
            </w:tcBorders>
            <w:shd w:val="clear" w:color="auto" w:fill="FFFF99"/>
          </w:tcPr>
          <w:p w:rsidR="0062123E" w:rsidRPr="0047462E" w:rsidRDefault="0062123E" w:rsidP="0075150C">
            <w:pPr>
              <w:pStyle w:val="NoSpacing"/>
              <w:rPr>
                <w:b/>
                <w:bCs/>
                <w:sz w:val="20"/>
                <w:szCs w:val="20"/>
                <w:lang w:val="en-GB"/>
              </w:rPr>
            </w:pPr>
            <w:r w:rsidRPr="0047462E">
              <w:rPr>
                <w:b/>
                <w:bCs/>
                <w:sz w:val="20"/>
                <w:szCs w:val="20"/>
                <w:lang w:val="en-GB"/>
              </w:rPr>
              <w:t>Source of Funds</w:t>
            </w: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FFFF99"/>
          </w:tcPr>
          <w:p w:rsidR="0062123E" w:rsidRPr="0047462E" w:rsidRDefault="0062123E" w:rsidP="0075150C">
            <w:pPr>
              <w:pStyle w:val="NoSpacing"/>
              <w:rPr>
                <w:b/>
                <w:bCs/>
                <w:sz w:val="20"/>
                <w:szCs w:val="20"/>
                <w:lang w:val="en-GB"/>
              </w:rPr>
            </w:pPr>
            <w:r w:rsidRPr="0047462E">
              <w:rPr>
                <w:b/>
                <w:bCs/>
                <w:sz w:val="20"/>
                <w:szCs w:val="20"/>
                <w:lang w:val="en-GB"/>
              </w:rPr>
              <w:t>Budget Description</w:t>
            </w:r>
          </w:p>
        </w:tc>
        <w:tc>
          <w:tcPr>
            <w:tcW w:w="562" w:type="pct"/>
            <w:tcBorders>
              <w:top w:val="single" w:sz="4" w:space="0" w:color="000000"/>
              <w:left w:val="single" w:sz="4" w:space="0" w:color="000000"/>
              <w:bottom w:val="single" w:sz="4" w:space="0" w:color="000000"/>
              <w:right w:val="single" w:sz="4" w:space="0" w:color="000000"/>
            </w:tcBorders>
            <w:shd w:val="clear" w:color="auto" w:fill="FFFF99"/>
          </w:tcPr>
          <w:p w:rsidR="0062123E" w:rsidRPr="0047462E" w:rsidRDefault="0062123E" w:rsidP="0075150C">
            <w:pPr>
              <w:pStyle w:val="NoSpacing"/>
              <w:rPr>
                <w:b/>
                <w:bCs/>
                <w:sz w:val="20"/>
                <w:szCs w:val="20"/>
                <w:lang w:val="en-GB"/>
              </w:rPr>
            </w:pPr>
            <w:r w:rsidRPr="0047462E">
              <w:rPr>
                <w:b/>
                <w:bCs/>
                <w:sz w:val="20"/>
                <w:szCs w:val="20"/>
                <w:lang w:val="en-GB"/>
              </w:rPr>
              <w:t>Amount</w:t>
            </w:r>
          </w:p>
          <w:p w:rsidR="0062123E" w:rsidRPr="0047462E" w:rsidRDefault="0062123E" w:rsidP="0075150C">
            <w:pPr>
              <w:pStyle w:val="NoSpacing"/>
              <w:rPr>
                <w:b/>
                <w:bCs/>
                <w:sz w:val="20"/>
                <w:szCs w:val="20"/>
                <w:lang w:val="en-GB"/>
              </w:rPr>
            </w:pPr>
            <w:r w:rsidRPr="0047462E">
              <w:rPr>
                <w:b/>
                <w:bCs/>
                <w:sz w:val="20"/>
                <w:szCs w:val="20"/>
                <w:lang w:val="en-GB"/>
              </w:rPr>
              <w:t>(in USD)</w:t>
            </w:r>
          </w:p>
        </w:tc>
      </w:tr>
      <w:tr w:rsidR="0047462E" w:rsidRPr="0047462E" w:rsidTr="00336C77">
        <w:trPr>
          <w:trHeight w:val="2257"/>
        </w:trPr>
        <w:tc>
          <w:tcPr>
            <w:tcW w:w="1141" w:type="pct"/>
            <w:vMerge w:val="restart"/>
            <w:tcBorders>
              <w:top w:val="single" w:sz="4" w:space="0" w:color="000000"/>
              <w:left w:val="single" w:sz="4" w:space="0" w:color="000000"/>
              <w:right w:val="single" w:sz="4" w:space="0" w:color="000000"/>
            </w:tcBorders>
          </w:tcPr>
          <w:p w:rsidR="0047462E" w:rsidRPr="0047462E" w:rsidRDefault="0047462E" w:rsidP="0075150C">
            <w:pPr>
              <w:spacing w:after="0"/>
              <w:jc w:val="left"/>
              <w:rPr>
                <w:rFonts w:asciiTheme="minorHAnsi" w:hAnsiTheme="minorHAnsi" w:cs="Arial"/>
                <w:sz w:val="20"/>
                <w:szCs w:val="20"/>
              </w:rPr>
            </w:pPr>
          </w:p>
          <w:p w:rsidR="0047462E" w:rsidRPr="0047462E" w:rsidRDefault="0047462E" w:rsidP="0075150C">
            <w:pPr>
              <w:spacing w:after="0"/>
              <w:jc w:val="left"/>
              <w:rPr>
                <w:rFonts w:asciiTheme="minorHAnsi" w:hAnsiTheme="minorHAnsi" w:cs="Arial"/>
                <w:b/>
                <w:sz w:val="20"/>
                <w:szCs w:val="20"/>
              </w:rPr>
            </w:pPr>
            <w:r w:rsidRPr="0047462E">
              <w:rPr>
                <w:rFonts w:asciiTheme="minorHAnsi" w:hAnsiTheme="minorHAnsi" w:cs="Arial"/>
                <w:b/>
                <w:sz w:val="20"/>
                <w:szCs w:val="20"/>
              </w:rPr>
              <w:t xml:space="preserve">1. Increased the proportion of malaria cases correctly managed </w:t>
            </w:r>
          </w:p>
          <w:p w:rsidR="0047462E" w:rsidRPr="0047462E" w:rsidRDefault="0047462E" w:rsidP="0075150C">
            <w:pPr>
              <w:spacing w:after="0"/>
              <w:jc w:val="left"/>
              <w:rPr>
                <w:rFonts w:asciiTheme="minorHAnsi" w:eastAsiaTheme="minorHAnsi" w:hAnsiTheme="minorHAnsi" w:cstheme="minorBidi"/>
                <w:b/>
                <w:sz w:val="20"/>
                <w:szCs w:val="20"/>
                <w:lang w:val="en-US"/>
              </w:rPr>
            </w:pPr>
            <w:r w:rsidRPr="0047462E">
              <w:rPr>
                <w:rFonts w:asciiTheme="minorHAnsi" w:eastAsiaTheme="minorHAnsi" w:hAnsiTheme="minorHAnsi" w:cstheme="minorBidi"/>
                <w:b/>
                <w:sz w:val="20"/>
                <w:szCs w:val="20"/>
                <w:lang w:val="en-US"/>
              </w:rPr>
              <w:t xml:space="preserve">Baseline: </w:t>
            </w:r>
          </w:p>
          <w:p w:rsidR="0047462E" w:rsidRPr="0047462E" w:rsidRDefault="0047462E" w:rsidP="0075150C">
            <w:pPr>
              <w:pStyle w:val="ListParagraph"/>
              <w:numPr>
                <w:ilvl w:val="0"/>
                <w:numId w:val="24"/>
              </w:numPr>
              <w:spacing w:after="0"/>
              <w:rPr>
                <w:rFonts w:asciiTheme="minorHAnsi" w:hAnsiTheme="minorHAnsi"/>
                <w:sz w:val="20"/>
                <w:szCs w:val="20"/>
              </w:rPr>
            </w:pPr>
            <w:r w:rsidRPr="0047462E">
              <w:rPr>
                <w:rFonts w:asciiTheme="minorHAnsi" w:hAnsiTheme="minorHAnsi"/>
                <w:b/>
                <w:bCs/>
                <w:sz w:val="20"/>
                <w:szCs w:val="20"/>
              </w:rPr>
              <w:t>2,894,862</w:t>
            </w:r>
            <w:r w:rsidRPr="0047462E">
              <w:rPr>
                <w:rFonts w:asciiTheme="minorHAnsi" w:hAnsiTheme="minorHAnsi"/>
                <w:sz w:val="20"/>
                <w:szCs w:val="20"/>
              </w:rPr>
              <w:t xml:space="preserve"> were treated according to the national guidelines </w:t>
            </w:r>
          </w:p>
          <w:p w:rsidR="0047462E" w:rsidRPr="0047462E" w:rsidRDefault="0047462E" w:rsidP="0075150C">
            <w:pPr>
              <w:spacing w:after="0"/>
              <w:jc w:val="left"/>
              <w:rPr>
                <w:rFonts w:asciiTheme="minorHAnsi" w:eastAsiaTheme="minorHAnsi" w:hAnsiTheme="minorHAnsi" w:cstheme="minorBidi"/>
                <w:b/>
                <w:sz w:val="20"/>
                <w:szCs w:val="20"/>
                <w:lang w:val="en-US"/>
              </w:rPr>
            </w:pPr>
            <w:r w:rsidRPr="0047462E">
              <w:rPr>
                <w:rFonts w:asciiTheme="minorHAnsi" w:eastAsiaTheme="minorHAnsi" w:hAnsiTheme="minorHAnsi" w:cstheme="minorBidi"/>
                <w:b/>
                <w:sz w:val="20"/>
                <w:szCs w:val="20"/>
                <w:lang w:val="en-US"/>
              </w:rPr>
              <w:t>Indicators:</w:t>
            </w:r>
          </w:p>
          <w:p w:rsidR="0047462E" w:rsidRPr="0047462E" w:rsidRDefault="0047462E" w:rsidP="0075150C">
            <w:pPr>
              <w:spacing w:after="0"/>
              <w:rPr>
                <w:rFonts w:asciiTheme="minorHAnsi" w:hAnsiTheme="minorHAnsi"/>
                <w:sz w:val="20"/>
                <w:szCs w:val="20"/>
              </w:rPr>
            </w:pPr>
            <w:r w:rsidRPr="0047462E">
              <w:rPr>
                <w:sz w:val="20"/>
                <w:szCs w:val="20"/>
              </w:rPr>
              <w:t xml:space="preserve">- </w:t>
            </w:r>
            <w:r w:rsidRPr="0047462E">
              <w:rPr>
                <w:rFonts w:asciiTheme="minorHAnsi" w:hAnsiTheme="minorHAnsi"/>
                <w:sz w:val="20"/>
                <w:szCs w:val="20"/>
              </w:rPr>
              <w:t>Number of patients with uncomplicated and severe malaria receiving anti-malarial treatment according to the National guidelines</w:t>
            </w:r>
          </w:p>
          <w:p w:rsidR="0047462E" w:rsidRPr="0047462E" w:rsidRDefault="0047462E" w:rsidP="0075150C">
            <w:pPr>
              <w:spacing w:after="0"/>
              <w:rPr>
                <w:rFonts w:asciiTheme="minorHAnsi" w:hAnsiTheme="minorHAnsi"/>
                <w:sz w:val="20"/>
                <w:szCs w:val="20"/>
              </w:rPr>
            </w:pPr>
            <w:r w:rsidRPr="0047462E">
              <w:rPr>
                <w:rFonts w:asciiTheme="minorHAnsi" w:hAnsiTheme="minorHAnsi"/>
                <w:sz w:val="20"/>
                <w:szCs w:val="20"/>
              </w:rPr>
              <w:t>-Number and % of health facilities providing free anti-malarial drugs</w:t>
            </w:r>
          </w:p>
          <w:p w:rsidR="0047462E" w:rsidRPr="0047462E" w:rsidRDefault="0047462E" w:rsidP="0075150C">
            <w:pPr>
              <w:spacing w:after="0"/>
              <w:rPr>
                <w:rFonts w:asciiTheme="minorHAnsi" w:hAnsiTheme="minorHAnsi"/>
                <w:sz w:val="20"/>
                <w:szCs w:val="20"/>
              </w:rPr>
            </w:pPr>
            <w:r w:rsidRPr="0047462E">
              <w:rPr>
                <w:rFonts w:asciiTheme="minorHAnsi" w:hAnsiTheme="minorHAnsi"/>
                <w:sz w:val="20"/>
                <w:szCs w:val="20"/>
              </w:rPr>
              <w:t>-Number of dispensaries using (free) RDTs for malaria diagnosis</w:t>
            </w:r>
          </w:p>
          <w:p w:rsidR="0047462E" w:rsidRPr="0047462E" w:rsidRDefault="0047462E" w:rsidP="0075150C">
            <w:pPr>
              <w:spacing w:after="0"/>
              <w:rPr>
                <w:rFonts w:asciiTheme="minorHAnsi" w:hAnsiTheme="minorHAnsi"/>
                <w:sz w:val="20"/>
                <w:szCs w:val="20"/>
              </w:rPr>
            </w:pPr>
            <w:r w:rsidRPr="0047462E">
              <w:rPr>
                <w:rFonts w:asciiTheme="minorHAnsi" w:hAnsiTheme="minorHAnsi"/>
                <w:sz w:val="20"/>
                <w:szCs w:val="20"/>
              </w:rPr>
              <w:t>-Number of health service providers trained in laboratory techniques, PSM, epidemic control, HMM, and treatment of cases (doctors, nurses, lab technicians, medical assistants)</w:t>
            </w:r>
          </w:p>
          <w:p w:rsidR="0047462E" w:rsidRPr="0047462E" w:rsidRDefault="0047462E" w:rsidP="0075150C">
            <w:pPr>
              <w:spacing w:after="0"/>
              <w:jc w:val="left"/>
              <w:rPr>
                <w:rFonts w:asciiTheme="minorHAnsi" w:eastAsiaTheme="minorHAnsi" w:hAnsiTheme="minorHAnsi" w:cstheme="minorBidi"/>
                <w:b/>
                <w:sz w:val="20"/>
                <w:szCs w:val="20"/>
                <w:lang w:val="en-US"/>
              </w:rPr>
            </w:pPr>
            <w:r w:rsidRPr="0047462E">
              <w:rPr>
                <w:rFonts w:asciiTheme="minorHAnsi" w:eastAsiaTheme="minorHAnsi" w:hAnsiTheme="minorHAnsi" w:cstheme="minorBidi"/>
                <w:b/>
                <w:sz w:val="20"/>
                <w:szCs w:val="20"/>
                <w:lang w:val="en-US"/>
              </w:rPr>
              <w:t xml:space="preserve">Targets: </w:t>
            </w:r>
          </w:p>
          <w:p w:rsidR="0047462E" w:rsidRPr="0047462E" w:rsidRDefault="0047462E" w:rsidP="0075150C">
            <w:pPr>
              <w:spacing w:after="0"/>
              <w:jc w:val="left"/>
              <w:rPr>
                <w:rFonts w:asciiTheme="minorHAnsi" w:hAnsiTheme="minorHAnsi"/>
                <w:sz w:val="20"/>
                <w:szCs w:val="20"/>
              </w:rPr>
            </w:pPr>
            <w:r w:rsidRPr="0047462E">
              <w:rPr>
                <w:rFonts w:asciiTheme="minorHAnsi" w:hAnsiTheme="minorHAnsi"/>
                <w:sz w:val="20"/>
                <w:szCs w:val="20"/>
              </w:rPr>
              <w:t>2,500,000</w:t>
            </w:r>
          </w:p>
          <w:p w:rsidR="0047462E" w:rsidRPr="0047462E" w:rsidRDefault="0047462E" w:rsidP="0075150C">
            <w:pPr>
              <w:spacing w:after="0"/>
              <w:jc w:val="left"/>
              <w:rPr>
                <w:rFonts w:asciiTheme="minorHAnsi" w:hAnsiTheme="minorHAnsi"/>
                <w:sz w:val="20"/>
                <w:szCs w:val="20"/>
              </w:rPr>
            </w:pPr>
            <w:r w:rsidRPr="0047462E">
              <w:rPr>
                <w:rFonts w:asciiTheme="minorHAnsi" w:eastAsiaTheme="minorHAnsi" w:hAnsiTheme="minorHAnsi" w:cstheme="minorBidi"/>
                <w:b/>
                <w:sz w:val="20"/>
                <w:szCs w:val="20"/>
                <w:lang w:val="en-US"/>
              </w:rPr>
              <w:t>Related CP outcome</w:t>
            </w:r>
            <w:r w:rsidRPr="0047462E">
              <w:rPr>
                <w:rFonts w:asciiTheme="minorHAnsi" w:hAnsiTheme="minorHAnsi"/>
                <w:b/>
                <w:sz w:val="20"/>
                <w:szCs w:val="20"/>
              </w:rPr>
              <w:t>:</w:t>
            </w:r>
            <w:r w:rsidRPr="0047462E">
              <w:rPr>
                <w:rFonts w:asciiTheme="minorHAnsi" w:hAnsiTheme="minorHAnsi"/>
                <w:sz w:val="20"/>
                <w:szCs w:val="20"/>
              </w:rPr>
              <w:t xml:space="preserve"> </w:t>
            </w:r>
          </w:p>
          <w:p w:rsidR="0047462E" w:rsidRPr="0047462E" w:rsidRDefault="0047462E" w:rsidP="0075150C">
            <w:pPr>
              <w:spacing w:after="0"/>
              <w:jc w:val="left"/>
              <w:rPr>
                <w:rFonts w:asciiTheme="minorHAnsi" w:hAnsiTheme="minorHAnsi"/>
                <w:sz w:val="20"/>
                <w:szCs w:val="20"/>
              </w:rPr>
            </w:pPr>
            <w:r w:rsidRPr="0047462E">
              <w:rPr>
                <w:rFonts w:asciiTheme="minorHAnsi" w:hAnsiTheme="minorHAnsi"/>
                <w:sz w:val="20"/>
                <w:szCs w:val="20"/>
              </w:rPr>
              <w:t xml:space="preserve">People in Sudan, with special emphasis on needy  populations,  have improved access to equitable and sustainable  quality basic services </w:t>
            </w:r>
          </w:p>
          <w:p w:rsidR="0047462E" w:rsidRPr="0047462E" w:rsidRDefault="0047462E" w:rsidP="0075150C">
            <w:pPr>
              <w:spacing w:after="0"/>
              <w:jc w:val="left"/>
              <w:rPr>
                <w:rFonts w:asciiTheme="minorHAnsi" w:hAnsiTheme="minorHAnsi" w:cs="Arial"/>
                <w:b/>
                <w:sz w:val="20"/>
                <w:szCs w:val="20"/>
              </w:rPr>
            </w:pPr>
          </w:p>
          <w:p w:rsidR="0047462E" w:rsidRPr="0047462E" w:rsidRDefault="0047462E" w:rsidP="0075150C">
            <w:pPr>
              <w:spacing w:after="0"/>
              <w:jc w:val="left"/>
              <w:rPr>
                <w:rFonts w:asciiTheme="minorHAnsi" w:hAnsiTheme="minorHAnsi" w:cs="Arial"/>
                <w:sz w:val="20"/>
                <w:szCs w:val="20"/>
              </w:rPr>
            </w:pPr>
          </w:p>
          <w:p w:rsidR="0047462E" w:rsidRPr="0047462E" w:rsidRDefault="0047462E" w:rsidP="0075150C">
            <w:pPr>
              <w:spacing w:after="0"/>
              <w:jc w:val="left"/>
              <w:rPr>
                <w:rFonts w:asciiTheme="minorHAnsi" w:hAnsiTheme="minorHAnsi"/>
                <w:sz w:val="20"/>
                <w:szCs w:val="20"/>
              </w:rPr>
            </w:pPr>
          </w:p>
          <w:p w:rsidR="0047462E" w:rsidRPr="0047462E" w:rsidRDefault="0047462E" w:rsidP="0075150C">
            <w:pPr>
              <w:spacing w:after="0"/>
              <w:jc w:val="left"/>
              <w:rPr>
                <w:rFonts w:asciiTheme="minorHAnsi" w:hAnsiTheme="minorHAnsi"/>
                <w:sz w:val="20"/>
                <w:szCs w:val="20"/>
              </w:rPr>
            </w:pPr>
          </w:p>
          <w:p w:rsidR="0047462E" w:rsidRPr="0047462E" w:rsidRDefault="0047462E" w:rsidP="0075150C">
            <w:pPr>
              <w:spacing w:after="0"/>
              <w:jc w:val="left"/>
              <w:rPr>
                <w:rFonts w:asciiTheme="minorHAnsi" w:hAnsiTheme="minorHAnsi"/>
                <w:sz w:val="20"/>
                <w:szCs w:val="20"/>
              </w:rPr>
            </w:pPr>
          </w:p>
          <w:p w:rsidR="0047462E" w:rsidRPr="0047462E" w:rsidRDefault="0047462E" w:rsidP="0075150C">
            <w:pPr>
              <w:spacing w:after="0"/>
              <w:jc w:val="left"/>
              <w:rPr>
                <w:rFonts w:asciiTheme="minorHAnsi" w:hAnsiTheme="minorHAnsi"/>
                <w:sz w:val="20"/>
                <w:szCs w:val="20"/>
              </w:rPr>
            </w:pPr>
          </w:p>
          <w:p w:rsidR="0047462E" w:rsidRPr="0047462E" w:rsidRDefault="0047462E" w:rsidP="0075150C">
            <w:pPr>
              <w:spacing w:after="0"/>
              <w:jc w:val="left"/>
              <w:rPr>
                <w:rFonts w:asciiTheme="minorHAnsi" w:hAnsiTheme="minorHAnsi"/>
                <w:sz w:val="20"/>
                <w:szCs w:val="20"/>
              </w:rPr>
            </w:pPr>
          </w:p>
          <w:p w:rsidR="0047462E" w:rsidRPr="0047462E" w:rsidRDefault="0047462E" w:rsidP="0075150C">
            <w:pPr>
              <w:jc w:val="left"/>
              <w:rPr>
                <w:rFonts w:asciiTheme="minorHAnsi" w:hAnsiTheme="minorHAnsi" w:cs="Arial"/>
                <w:sz w:val="20"/>
                <w:szCs w:val="20"/>
              </w:rPr>
            </w:pPr>
          </w:p>
        </w:tc>
        <w:tc>
          <w:tcPr>
            <w:tcW w:w="1141" w:type="pct"/>
            <w:tcBorders>
              <w:top w:val="single" w:sz="4" w:space="0" w:color="000000"/>
              <w:left w:val="single" w:sz="4" w:space="0" w:color="000000"/>
              <w:right w:val="single" w:sz="4" w:space="0" w:color="000000"/>
            </w:tcBorders>
          </w:tcPr>
          <w:p w:rsidR="0047462E" w:rsidRPr="0047462E" w:rsidRDefault="0047462E" w:rsidP="00AC42F6">
            <w:pPr>
              <w:pStyle w:val="CommentText"/>
            </w:pPr>
            <w:r w:rsidRPr="0047462E">
              <w:rPr>
                <w:rFonts w:asciiTheme="minorHAnsi" w:hAnsiTheme="minorHAnsi" w:cs="Arial"/>
                <w:b/>
              </w:rPr>
              <w:t>Activity Result 1</w:t>
            </w:r>
            <w:r w:rsidRPr="0047462E">
              <w:rPr>
                <w:rFonts w:asciiTheme="minorHAnsi" w:hAnsiTheme="minorHAnsi" w:cs="Arial"/>
                <w:bCs/>
              </w:rPr>
              <w:t xml:space="preserve">:  85% of malaria cases correctly managed according to the NTG and </w:t>
            </w:r>
            <w:r w:rsidRPr="0047462E">
              <w:rPr>
                <w:rFonts w:asciiTheme="minorHAnsi" w:hAnsiTheme="minorHAnsi" w:cstheme="minorHAnsi"/>
              </w:rPr>
              <w:t>prevented by applying effective vector control intervention.</w:t>
            </w:r>
          </w:p>
          <w:p w:rsidR="0047462E" w:rsidRPr="0047462E" w:rsidRDefault="0047462E" w:rsidP="0075150C">
            <w:pPr>
              <w:spacing w:after="0"/>
              <w:jc w:val="left"/>
              <w:rPr>
                <w:rFonts w:asciiTheme="minorHAnsi" w:hAnsiTheme="minorHAnsi" w:cs="Arial"/>
                <w:b/>
                <w:sz w:val="20"/>
                <w:szCs w:val="20"/>
              </w:rPr>
            </w:pPr>
          </w:p>
          <w:p w:rsidR="0047462E" w:rsidRPr="0047462E" w:rsidRDefault="0047462E" w:rsidP="00C27AF4">
            <w:pPr>
              <w:spacing w:after="0"/>
              <w:rPr>
                <w:rFonts w:asciiTheme="minorHAnsi" w:hAnsiTheme="minorHAnsi" w:cs="Arial"/>
                <w:sz w:val="20"/>
                <w:szCs w:val="20"/>
              </w:rPr>
            </w:pPr>
            <w:r w:rsidRPr="0047462E">
              <w:rPr>
                <w:rFonts w:asciiTheme="minorHAnsi" w:hAnsiTheme="minorHAnsi" w:cs="Arial"/>
                <w:sz w:val="20"/>
                <w:szCs w:val="20"/>
              </w:rPr>
              <w:t xml:space="preserve"> 1.2Refresher training of  service laboratory staff</w:t>
            </w:r>
          </w:p>
        </w:tc>
        <w:tc>
          <w:tcPr>
            <w:tcW w:w="133" w:type="pct"/>
            <w:tcBorders>
              <w:top w:val="single" w:sz="4" w:space="0" w:color="000000"/>
              <w:left w:val="single" w:sz="4" w:space="0" w:color="000000"/>
              <w:right w:val="single" w:sz="4" w:space="0" w:color="000000"/>
            </w:tcBorders>
            <w:shd w:val="clear" w:color="auto" w:fill="FFFF99"/>
            <w:vAlign w:val="center"/>
          </w:tcPr>
          <w:p w:rsidR="0047462E" w:rsidRPr="0047462E" w:rsidRDefault="0047462E" w:rsidP="0075150C">
            <w:pPr>
              <w:pStyle w:val="NoSpacing"/>
              <w:rPr>
                <w:b/>
                <w:bCs/>
                <w:sz w:val="20"/>
                <w:szCs w:val="20"/>
                <w:lang w:val="en-GB"/>
              </w:rPr>
            </w:pPr>
          </w:p>
        </w:tc>
        <w:tc>
          <w:tcPr>
            <w:tcW w:w="176" w:type="pct"/>
            <w:tcBorders>
              <w:top w:val="single" w:sz="4" w:space="0" w:color="000000"/>
              <w:left w:val="single" w:sz="4" w:space="0" w:color="000000"/>
              <w:right w:val="single" w:sz="4" w:space="0" w:color="000000"/>
            </w:tcBorders>
            <w:shd w:val="clear" w:color="auto" w:fill="auto"/>
          </w:tcPr>
          <w:p w:rsidR="0047462E" w:rsidRPr="0047462E" w:rsidRDefault="0047462E" w:rsidP="0075150C">
            <w:pPr>
              <w:pStyle w:val="NoSpacing"/>
              <w:rPr>
                <w:b/>
                <w:bCs/>
                <w:sz w:val="20"/>
                <w:szCs w:val="20"/>
                <w:lang w:val="en-GB"/>
              </w:rPr>
            </w:pPr>
          </w:p>
        </w:tc>
        <w:tc>
          <w:tcPr>
            <w:tcW w:w="177" w:type="pct"/>
            <w:tcBorders>
              <w:top w:val="single" w:sz="4" w:space="0" w:color="000000"/>
              <w:left w:val="single" w:sz="4" w:space="0" w:color="000000"/>
              <w:right w:val="single" w:sz="4" w:space="0" w:color="000000"/>
            </w:tcBorders>
            <w:shd w:val="clear" w:color="auto" w:fill="auto"/>
          </w:tcPr>
          <w:p w:rsidR="0047462E" w:rsidRPr="0047462E" w:rsidRDefault="0047462E" w:rsidP="0075150C">
            <w:pPr>
              <w:pStyle w:val="NoSpacing"/>
              <w:rPr>
                <w:b/>
                <w:bCs/>
                <w:sz w:val="20"/>
                <w:szCs w:val="20"/>
                <w:lang w:val="en-GB"/>
              </w:rPr>
            </w:pPr>
          </w:p>
        </w:tc>
        <w:tc>
          <w:tcPr>
            <w:tcW w:w="154" w:type="pct"/>
            <w:tcBorders>
              <w:top w:val="single" w:sz="4" w:space="0" w:color="000000"/>
              <w:left w:val="single" w:sz="4" w:space="0" w:color="000000"/>
              <w:right w:val="single" w:sz="4" w:space="0" w:color="000000"/>
            </w:tcBorders>
            <w:shd w:val="clear" w:color="auto" w:fill="auto"/>
          </w:tcPr>
          <w:p w:rsidR="0047462E" w:rsidRPr="0047462E" w:rsidRDefault="0047462E" w:rsidP="0075150C">
            <w:pPr>
              <w:pStyle w:val="NoSpacing"/>
              <w:rPr>
                <w:b/>
                <w:bCs/>
                <w:sz w:val="20"/>
                <w:szCs w:val="20"/>
                <w:lang w:val="en-GB"/>
              </w:rPr>
            </w:pPr>
          </w:p>
        </w:tc>
        <w:tc>
          <w:tcPr>
            <w:tcW w:w="621" w:type="pct"/>
            <w:gridSpan w:val="2"/>
            <w:tcBorders>
              <w:top w:val="single" w:sz="4" w:space="0" w:color="000000"/>
              <w:left w:val="single" w:sz="4" w:space="0" w:color="000000"/>
              <w:right w:val="single" w:sz="4" w:space="0" w:color="000000"/>
            </w:tcBorders>
          </w:tcPr>
          <w:p w:rsidR="0047462E" w:rsidRPr="0047462E" w:rsidRDefault="0047462E" w:rsidP="0047462E">
            <w:pPr>
              <w:spacing w:after="0"/>
              <w:jc w:val="left"/>
              <w:rPr>
                <w:rFonts w:asciiTheme="minorHAnsi" w:hAnsiTheme="minorHAnsi" w:cs="Arial"/>
                <w:sz w:val="20"/>
                <w:szCs w:val="20"/>
              </w:rPr>
            </w:pPr>
          </w:p>
          <w:p w:rsidR="0047462E" w:rsidRPr="0047462E" w:rsidRDefault="0047462E" w:rsidP="0047462E">
            <w:pPr>
              <w:spacing w:after="0"/>
              <w:jc w:val="left"/>
              <w:rPr>
                <w:rFonts w:asciiTheme="minorHAnsi" w:hAnsiTheme="minorHAnsi" w:cs="Arial"/>
                <w:sz w:val="20"/>
                <w:szCs w:val="20"/>
              </w:rPr>
            </w:pPr>
          </w:p>
          <w:p w:rsidR="0047462E" w:rsidRPr="0047462E" w:rsidRDefault="0047462E" w:rsidP="0047462E">
            <w:pPr>
              <w:spacing w:after="0"/>
              <w:jc w:val="left"/>
              <w:rPr>
                <w:rFonts w:asciiTheme="minorHAnsi" w:hAnsiTheme="minorHAnsi" w:cs="Arial"/>
                <w:sz w:val="20"/>
                <w:szCs w:val="20"/>
              </w:rPr>
            </w:pPr>
          </w:p>
          <w:p w:rsidR="0047462E" w:rsidRPr="0047462E" w:rsidRDefault="0047462E" w:rsidP="0047462E">
            <w:pPr>
              <w:spacing w:after="0"/>
              <w:jc w:val="left"/>
              <w:rPr>
                <w:rFonts w:asciiTheme="minorHAnsi" w:hAnsiTheme="minorHAnsi" w:cs="Arial"/>
                <w:sz w:val="20"/>
                <w:szCs w:val="20"/>
              </w:rPr>
            </w:pPr>
          </w:p>
          <w:p w:rsidR="0047462E" w:rsidRPr="0047462E" w:rsidRDefault="0047462E" w:rsidP="0047462E">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398" w:type="pct"/>
            <w:gridSpan w:val="2"/>
            <w:tcBorders>
              <w:top w:val="single" w:sz="4" w:space="0" w:color="000000"/>
              <w:left w:val="single" w:sz="4" w:space="0" w:color="000000"/>
              <w:right w:val="single" w:sz="4" w:space="0" w:color="000000"/>
            </w:tcBorders>
          </w:tcPr>
          <w:p w:rsidR="0047462E" w:rsidRPr="0047462E" w:rsidRDefault="0047462E" w:rsidP="0047462E">
            <w:pPr>
              <w:spacing w:after="0"/>
              <w:jc w:val="left"/>
              <w:rPr>
                <w:rFonts w:asciiTheme="minorHAnsi" w:hAnsiTheme="minorHAnsi" w:cs="Arial"/>
                <w:sz w:val="20"/>
                <w:szCs w:val="20"/>
              </w:rPr>
            </w:pPr>
          </w:p>
          <w:p w:rsidR="0047462E" w:rsidRPr="0047462E" w:rsidRDefault="0047462E" w:rsidP="0047462E">
            <w:pPr>
              <w:spacing w:after="0"/>
              <w:jc w:val="left"/>
              <w:rPr>
                <w:rFonts w:asciiTheme="minorHAnsi" w:hAnsiTheme="minorHAnsi" w:cs="Arial"/>
                <w:sz w:val="20"/>
                <w:szCs w:val="20"/>
              </w:rPr>
            </w:pPr>
          </w:p>
          <w:p w:rsidR="0047462E" w:rsidRPr="0047462E" w:rsidRDefault="0047462E" w:rsidP="0047462E">
            <w:pPr>
              <w:spacing w:after="0"/>
              <w:jc w:val="left"/>
              <w:rPr>
                <w:rFonts w:asciiTheme="minorHAnsi" w:hAnsiTheme="minorHAnsi" w:cs="Arial"/>
                <w:sz w:val="20"/>
                <w:szCs w:val="20"/>
              </w:rPr>
            </w:pPr>
          </w:p>
          <w:p w:rsidR="0047462E" w:rsidRPr="0047462E" w:rsidRDefault="0047462E" w:rsidP="0047462E">
            <w:pPr>
              <w:spacing w:after="0"/>
              <w:jc w:val="left"/>
              <w:rPr>
                <w:rFonts w:asciiTheme="minorHAnsi" w:hAnsiTheme="minorHAnsi" w:cs="Arial"/>
                <w:sz w:val="20"/>
                <w:szCs w:val="20"/>
              </w:rPr>
            </w:pPr>
          </w:p>
          <w:p w:rsidR="0047462E" w:rsidRPr="0047462E" w:rsidRDefault="0047462E" w:rsidP="0047462E">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right w:val="single" w:sz="4" w:space="0" w:color="000000"/>
            </w:tcBorders>
          </w:tcPr>
          <w:p w:rsidR="0047462E" w:rsidRPr="0047462E" w:rsidRDefault="0047462E" w:rsidP="0047462E">
            <w:pPr>
              <w:spacing w:after="0"/>
              <w:jc w:val="left"/>
              <w:rPr>
                <w:rFonts w:asciiTheme="minorHAnsi" w:hAnsiTheme="minorHAnsi" w:cs="Arial"/>
                <w:sz w:val="20"/>
                <w:szCs w:val="20"/>
              </w:rPr>
            </w:pPr>
          </w:p>
          <w:p w:rsidR="0047462E" w:rsidRPr="0047462E" w:rsidRDefault="0047462E" w:rsidP="0047462E">
            <w:pPr>
              <w:spacing w:after="0"/>
              <w:jc w:val="left"/>
              <w:rPr>
                <w:rFonts w:asciiTheme="minorHAnsi" w:hAnsiTheme="minorHAnsi" w:cs="Arial"/>
                <w:sz w:val="20"/>
                <w:szCs w:val="20"/>
              </w:rPr>
            </w:pPr>
          </w:p>
          <w:p w:rsidR="0047462E" w:rsidRPr="0047462E" w:rsidRDefault="0047462E" w:rsidP="0047462E">
            <w:pPr>
              <w:spacing w:after="0"/>
              <w:jc w:val="left"/>
              <w:rPr>
                <w:rFonts w:asciiTheme="minorHAnsi" w:hAnsiTheme="minorHAnsi" w:cs="Arial"/>
                <w:sz w:val="20"/>
                <w:szCs w:val="20"/>
              </w:rPr>
            </w:pPr>
          </w:p>
          <w:p w:rsidR="0047462E" w:rsidRPr="0047462E" w:rsidRDefault="0047462E" w:rsidP="0047462E">
            <w:pPr>
              <w:spacing w:after="0"/>
              <w:jc w:val="left"/>
              <w:rPr>
                <w:rFonts w:asciiTheme="minorHAnsi" w:hAnsiTheme="minorHAnsi" w:cs="Arial"/>
                <w:sz w:val="20"/>
                <w:szCs w:val="20"/>
              </w:rPr>
            </w:pPr>
          </w:p>
          <w:p w:rsidR="0047462E" w:rsidRPr="0047462E" w:rsidRDefault="0047462E" w:rsidP="0047462E">
            <w:pPr>
              <w:spacing w:after="0"/>
              <w:jc w:val="left"/>
              <w:rPr>
                <w:rFonts w:asciiTheme="minorHAnsi" w:hAnsiTheme="minorHAnsi" w:cs="Arial"/>
                <w:sz w:val="20"/>
                <w:szCs w:val="20"/>
              </w:rPr>
            </w:pPr>
            <w:r w:rsidRPr="0047462E">
              <w:rPr>
                <w:rFonts w:asciiTheme="minorHAnsi" w:hAnsiTheme="minorHAnsi" w:cs="Arial"/>
                <w:sz w:val="20"/>
                <w:szCs w:val="20"/>
              </w:rPr>
              <w:t>71600</w:t>
            </w:r>
          </w:p>
          <w:p w:rsidR="0047462E" w:rsidRPr="0047462E" w:rsidRDefault="0047462E" w:rsidP="0047462E">
            <w:pPr>
              <w:pStyle w:val="Header"/>
              <w:jc w:val="left"/>
              <w:rPr>
                <w:rFonts w:asciiTheme="minorHAnsi" w:hAnsiTheme="minorHAnsi" w:cs="Arial"/>
                <w:sz w:val="20"/>
                <w:szCs w:val="20"/>
              </w:rPr>
            </w:pPr>
          </w:p>
        </w:tc>
        <w:tc>
          <w:tcPr>
            <w:tcW w:w="562" w:type="pct"/>
            <w:tcBorders>
              <w:top w:val="single" w:sz="4" w:space="0" w:color="000000"/>
              <w:left w:val="single" w:sz="4" w:space="0" w:color="000000"/>
              <w:right w:val="single" w:sz="4" w:space="0" w:color="000000"/>
            </w:tcBorders>
          </w:tcPr>
          <w:p w:rsidR="0047462E" w:rsidRPr="0047462E" w:rsidRDefault="0047462E" w:rsidP="0047462E">
            <w:pPr>
              <w:pStyle w:val="Header"/>
              <w:jc w:val="left"/>
              <w:rPr>
                <w:rFonts w:asciiTheme="minorHAnsi" w:hAnsiTheme="minorHAnsi" w:cs="Arial"/>
                <w:sz w:val="20"/>
                <w:szCs w:val="20"/>
              </w:rPr>
            </w:pPr>
            <w:r w:rsidRPr="0047462E">
              <w:rPr>
                <w:rFonts w:asciiTheme="minorHAnsi" w:hAnsiTheme="minorHAnsi" w:cs="Arial"/>
                <w:sz w:val="20"/>
                <w:szCs w:val="20"/>
              </w:rPr>
              <w:t xml:space="preserve">                       </w:t>
            </w:r>
          </w:p>
          <w:p w:rsidR="0047462E" w:rsidRPr="0047462E" w:rsidRDefault="0047462E" w:rsidP="0047462E">
            <w:pPr>
              <w:pStyle w:val="Header"/>
              <w:jc w:val="left"/>
              <w:rPr>
                <w:rFonts w:asciiTheme="minorHAnsi" w:hAnsiTheme="minorHAnsi" w:cs="Arial"/>
                <w:sz w:val="20"/>
                <w:szCs w:val="20"/>
              </w:rPr>
            </w:pPr>
          </w:p>
          <w:p w:rsidR="0047462E" w:rsidRPr="0047462E" w:rsidRDefault="0047462E" w:rsidP="0047462E">
            <w:pPr>
              <w:pStyle w:val="Header"/>
              <w:jc w:val="left"/>
              <w:rPr>
                <w:rFonts w:asciiTheme="minorHAnsi" w:hAnsiTheme="minorHAnsi" w:cs="Arial"/>
                <w:sz w:val="20"/>
                <w:szCs w:val="20"/>
              </w:rPr>
            </w:pPr>
            <w:r w:rsidRPr="0047462E">
              <w:rPr>
                <w:rFonts w:asciiTheme="minorHAnsi" w:hAnsiTheme="minorHAnsi" w:cs="Arial"/>
                <w:sz w:val="20"/>
                <w:szCs w:val="20"/>
              </w:rPr>
              <w:t xml:space="preserve">                    </w:t>
            </w:r>
          </w:p>
          <w:p w:rsidR="0047462E" w:rsidRPr="0047462E" w:rsidRDefault="0047462E" w:rsidP="0047462E">
            <w:pPr>
              <w:pStyle w:val="Header"/>
              <w:jc w:val="left"/>
              <w:rPr>
                <w:rFonts w:asciiTheme="minorHAnsi" w:hAnsiTheme="minorHAnsi" w:cs="Arial"/>
                <w:sz w:val="20"/>
                <w:szCs w:val="20"/>
              </w:rPr>
            </w:pPr>
          </w:p>
          <w:p w:rsidR="0047462E" w:rsidRPr="0047462E" w:rsidRDefault="0047462E" w:rsidP="0047462E">
            <w:pPr>
              <w:pStyle w:val="Header"/>
              <w:jc w:val="left"/>
              <w:rPr>
                <w:rFonts w:asciiTheme="minorHAnsi" w:hAnsiTheme="minorHAnsi" w:cs="Arial"/>
                <w:sz w:val="20"/>
                <w:szCs w:val="20"/>
              </w:rPr>
            </w:pPr>
            <w:r w:rsidRPr="0047462E">
              <w:rPr>
                <w:rFonts w:asciiTheme="minorHAnsi" w:hAnsiTheme="minorHAnsi" w:cs="Arial"/>
                <w:sz w:val="20"/>
                <w:szCs w:val="20"/>
              </w:rPr>
              <w:t xml:space="preserve">37,816 </w:t>
            </w:r>
          </w:p>
          <w:p w:rsidR="0047462E" w:rsidRPr="0047462E" w:rsidRDefault="0047462E" w:rsidP="0047462E">
            <w:pPr>
              <w:pStyle w:val="Header"/>
              <w:jc w:val="left"/>
              <w:rPr>
                <w:rFonts w:asciiTheme="minorHAnsi" w:hAnsiTheme="minorHAnsi" w:cs="Arial"/>
                <w:sz w:val="20"/>
                <w:szCs w:val="20"/>
              </w:rPr>
            </w:pPr>
            <w:r w:rsidRPr="0047462E">
              <w:rPr>
                <w:rFonts w:asciiTheme="minorHAnsi" w:hAnsiTheme="minorHAnsi" w:cs="Arial"/>
                <w:sz w:val="20"/>
                <w:szCs w:val="20"/>
              </w:rPr>
              <w:t xml:space="preserve">                     </w:t>
            </w:r>
          </w:p>
        </w:tc>
      </w:tr>
      <w:tr w:rsidR="0075150C" w:rsidRPr="0047462E" w:rsidTr="00336C77">
        <w:trPr>
          <w:trHeight w:val="560"/>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rPr>
                <w:rFonts w:asciiTheme="minorHAnsi" w:hAnsiTheme="minorHAnsi" w:cs="Arial"/>
                <w:sz w:val="20"/>
                <w:szCs w:val="20"/>
              </w:rPr>
            </w:pPr>
            <w:r w:rsidRPr="0047462E">
              <w:rPr>
                <w:rFonts w:asciiTheme="minorHAnsi" w:hAnsiTheme="minorHAnsi" w:cs="Arial"/>
                <w:sz w:val="20"/>
                <w:szCs w:val="20"/>
              </w:rPr>
              <w:t xml:space="preserve">1.3.Conduct basic training for medical assistants, community </w:t>
            </w:r>
            <w:r w:rsidR="0098359C" w:rsidRPr="0047462E">
              <w:rPr>
                <w:rFonts w:asciiTheme="minorHAnsi" w:hAnsiTheme="minorHAnsi" w:cs="Arial"/>
                <w:sz w:val="20"/>
                <w:szCs w:val="20"/>
              </w:rPr>
              <w:t>health</w:t>
            </w:r>
            <w:r w:rsidRPr="0047462E">
              <w:rPr>
                <w:rFonts w:asciiTheme="minorHAnsi" w:hAnsiTheme="minorHAnsi" w:cs="Arial"/>
                <w:sz w:val="20"/>
                <w:szCs w:val="20"/>
              </w:rPr>
              <w:t xml:space="preserve"> workers (CHWs)  on RDTs  </w:t>
            </w:r>
          </w:p>
          <w:p w:rsidR="008522F8" w:rsidRPr="0047462E" w:rsidRDefault="008522F8" w:rsidP="0075150C">
            <w:pPr>
              <w:spacing w:after="0"/>
              <w:rPr>
                <w:rFonts w:asciiTheme="minorHAnsi" w:hAnsiTheme="minorHAnsi" w:cs="Arial"/>
                <w:sz w:val="20"/>
                <w:szCs w:val="20"/>
              </w:rPr>
            </w:pP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8522F8" w:rsidRPr="0047462E" w:rsidRDefault="008522F8"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tcPr>
          <w:p w:rsidR="008522F8" w:rsidRPr="0047462E" w:rsidRDefault="008522F8"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8522F8" w:rsidRPr="0047462E" w:rsidRDefault="0098359C" w:rsidP="0075150C">
            <w:pPr>
              <w:spacing w:after="0"/>
              <w:jc w:val="center"/>
              <w:rPr>
                <w:rFonts w:asciiTheme="minorHAnsi" w:hAnsiTheme="minorHAnsi" w:cs="Arial"/>
                <w:sz w:val="20"/>
                <w:szCs w:val="20"/>
              </w:rPr>
            </w:pPr>
            <w:r w:rsidRPr="0047462E">
              <w:rPr>
                <w:rFonts w:asciiTheme="minorHAnsi" w:hAnsiTheme="minorHAnsi" w:cs="Arial"/>
                <w:sz w:val="20"/>
                <w:szCs w:val="20"/>
              </w:rPr>
              <w:t>WHO</w:t>
            </w:r>
          </w:p>
        </w:tc>
        <w:tc>
          <w:tcPr>
            <w:tcW w:w="398" w:type="pct"/>
            <w:gridSpan w:val="2"/>
            <w:tcBorders>
              <w:top w:val="single" w:sz="4" w:space="0" w:color="000000"/>
              <w:left w:val="single" w:sz="4" w:space="0" w:color="000000"/>
              <w:bottom w:val="single" w:sz="4" w:space="0" w:color="000000"/>
              <w:right w:val="single" w:sz="4" w:space="0" w:color="000000"/>
            </w:tcBorders>
          </w:tcPr>
          <w:p w:rsidR="008522F8" w:rsidRPr="0047462E" w:rsidRDefault="0098359C" w:rsidP="0075150C">
            <w:pPr>
              <w:spacing w:after="0"/>
              <w:jc w:val="center"/>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8522F8" w:rsidRPr="0047462E" w:rsidRDefault="001D432F" w:rsidP="0075150C">
            <w:pPr>
              <w:spacing w:after="0"/>
              <w:jc w:val="center"/>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tcPr>
          <w:p w:rsidR="0098359C" w:rsidRPr="0047462E" w:rsidRDefault="0098359C" w:rsidP="001311C3">
            <w:pPr>
              <w:pStyle w:val="Header"/>
              <w:rPr>
                <w:rFonts w:asciiTheme="minorHAnsi" w:hAnsiTheme="minorHAnsi" w:cs="Arial"/>
                <w:sz w:val="20"/>
                <w:szCs w:val="20"/>
              </w:rPr>
            </w:pPr>
            <w:r w:rsidRPr="0047462E">
              <w:rPr>
                <w:rFonts w:asciiTheme="minorHAnsi" w:hAnsiTheme="minorHAnsi" w:cs="Arial"/>
                <w:sz w:val="20"/>
                <w:szCs w:val="20"/>
              </w:rPr>
              <w:t xml:space="preserve">                    </w:t>
            </w:r>
            <w:r w:rsidR="001311C3" w:rsidRPr="0047462E">
              <w:rPr>
                <w:rFonts w:asciiTheme="minorHAnsi" w:hAnsiTheme="minorHAnsi" w:cs="Arial"/>
                <w:sz w:val="20"/>
                <w:szCs w:val="20"/>
              </w:rPr>
              <w:t>20,688</w:t>
            </w:r>
            <w:r w:rsidRPr="0047462E">
              <w:rPr>
                <w:rFonts w:asciiTheme="minorHAnsi" w:hAnsiTheme="minorHAnsi" w:cs="Arial"/>
                <w:sz w:val="20"/>
                <w:szCs w:val="20"/>
              </w:rPr>
              <w:t xml:space="preserve"> </w:t>
            </w:r>
          </w:p>
          <w:p w:rsidR="008522F8" w:rsidRPr="0047462E" w:rsidRDefault="008522F8" w:rsidP="0075150C">
            <w:pPr>
              <w:pStyle w:val="Header"/>
              <w:rPr>
                <w:rFonts w:asciiTheme="minorHAnsi" w:hAnsiTheme="minorHAnsi" w:cs="Arial"/>
                <w:sz w:val="20"/>
                <w:szCs w:val="20"/>
              </w:rPr>
            </w:pPr>
          </w:p>
        </w:tc>
      </w:tr>
      <w:tr w:rsidR="0075150C" w:rsidRPr="0047462E" w:rsidTr="00336C77">
        <w:trPr>
          <w:trHeight w:val="803"/>
        </w:trPr>
        <w:tc>
          <w:tcPr>
            <w:tcW w:w="1141" w:type="pct"/>
            <w:vMerge/>
            <w:tcBorders>
              <w:left w:val="single" w:sz="4" w:space="0" w:color="000000"/>
              <w:right w:val="single" w:sz="4" w:space="0" w:color="000000"/>
            </w:tcBorders>
          </w:tcPr>
          <w:p w:rsidR="0062123E" w:rsidRPr="0047462E" w:rsidRDefault="0062123E"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62123E" w:rsidRPr="0047462E" w:rsidRDefault="00C81A60" w:rsidP="0075150C">
            <w:pPr>
              <w:spacing w:after="0"/>
              <w:rPr>
                <w:rFonts w:asciiTheme="minorHAnsi" w:hAnsiTheme="minorHAnsi" w:cs="Arial"/>
                <w:sz w:val="20"/>
                <w:szCs w:val="20"/>
              </w:rPr>
            </w:pPr>
            <w:r w:rsidRPr="0047462E">
              <w:rPr>
                <w:rFonts w:asciiTheme="minorHAnsi" w:hAnsiTheme="minorHAnsi" w:cs="Arial"/>
                <w:sz w:val="20"/>
                <w:szCs w:val="20"/>
              </w:rPr>
              <w:t>1.</w:t>
            </w:r>
            <w:r w:rsidR="008522F8" w:rsidRPr="0047462E">
              <w:rPr>
                <w:rFonts w:asciiTheme="minorHAnsi" w:hAnsiTheme="minorHAnsi" w:cs="Arial"/>
                <w:sz w:val="20"/>
                <w:szCs w:val="20"/>
              </w:rPr>
              <w:t>4</w:t>
            </w:r>
            <w:r w:rsidR="00750776" w:rsidRPr="0047462E">
              <w:rPr>
                <w:rFonts w:asciiTheme="minorHAnsi" w:hAnsiTheme="minorHAnsi" w:cs="Arial"/>
                <w:sz w:val="20"/>
                <w:szCs w:val="20"/>
              </w:rPr>
              <w:t xml:space="preserve">Supervision of service laboratories by state malaria reference laboratory staff </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62123E" w:rsidRPr="0047462E" w:rsidRDefault="0062123E"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23E" w:rsidRPr="0047462E" w:rsidRDefault="0062123E"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23E" w:rsidRPr="0047462E" w:rsidRDefault="0062123E"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23E" w:rsidRPr="0047462E" w:rsidRDefault="0062123E"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62123E" w:rsidRPr="0047462E" w:rsidRDefault="00750776" w:rsidP="0075150C">
            <w:pPr>
              <w:spacing w:after="0"/>
              <w:jc w:val="center"/>
              <w:rPr>
                <w:rFonts w:asciiTheme="minorHAnsi" w:hAnsiTheme="minorHAnsi" w:cs="Arial"/>
                <w:sz w:val="20"/>
                <w:szCs w:val="20"/>
              </w:rPr>
            </w:pPr>
            <w:r w:rsidRPr="0047462E">
              <w:rPr>
                <w:rFonts w:asciiTheme="minorHAnsi" w:hAnsiTheme="minorHAnsi" w:cs="Arial"/>
                <w:sz w:val="20"/>
                <w:szCs w:val="20"/>
              </w:rPr>
              <w:t>NMCP</w:t>
            </w:r>
          </w:p>
        </w:tc>
        <w:tc>
          <w:tcPr>
            <w:tcW w:w="398" w:type="pct"/>
            <w:gridSpan w:val="2"/>
            <w:tcBorders>
              <w:top w:val="single" w:sz="4" w:space="0" w:color="000000"/>
              <w:left w:val="single" w:sz="4" w:space="0" w:color="000000"/>
              <w:bottom w:val="single" w:sz="4" w:space="0" w:color="000000"/>
              <w:right w:val="single" w:sz="4" w:space="0" w:color="000000"/>
            </w:tcBorders>
            <w:vAlign w:val="center"/>
          </w:tcPr>
          <w:p w:rsidR="0062123E" w:rsidRPr="0047462E" w:rsidRDefault="0062123E" w:rsidP="0075150C">
            <w:pPr>
              <w:spacing w:after="0"/>
              <w:jc w:val="center"/>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62123E" w:rsidRPr="0047462E" w:rsidRDefault="001D432F" w:rsidP="001D432F">
            <w:pPr>
              <w:spacing w:after="0"/>
              <w:jc w:val="center"/>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4F0783" w:rsidRPr="0047462E" w:rsidRDefault="004F0783" w:rsidP="0075150C">
            <w:pPr>
              <w:pStyle w:val="Header"/>
              <w:rPr>
                <w:rFonts w:asciiTheme="minorHAnsi" w:hAnsiTheme="minorHAnsi" w:cs="Arial"/>
                <w:sz w:val="20"/>
                <w:szCs w:val="20"/>
              </w:rPr>
            </w:pPr>
            <w:r w:rsidRPr="0047462E">
              <w:rPr>
                <w:rFonts w:asciiTheme="minorHAnsi" w:hAnsiTheme="minorHAnsi" w:cs="Arial"/>
                <w:sz w:val="20"/>
                <w:szCs w:val="20"/>
              </w:rPr>
              <w:t xml:space="preserve">                    1</w:t>
            </w:r>
            <w:r w:rsidR="006852A7" w:rsidRPr="0047462E">
              <w:rPr>
                <w:rFonts w:asciiTheme="minorHAnsi" w:hAnsiTheme="minorHAnsi" w:cs="Arial"/>
                <w:sz w:val="20"/>
                <w:szCs w:val="20"/>
              </w:rPr>
              <w:t>8</w:t>
            </w:r>
            <w:r w:rsidRPr="0047462E">
              <w:rPr>
                <w:rFonts w:asciiTheme="minorHAnsi" w:hAnsiTheme="minorHAnsi" w:cs="Arial"/>
                <w:sz w:val="20"/>
                <w:szCs w:val="20"/>
              </w:rPr>
              <w:t>,</w:t>
            </w:r>
            <w:r w:rsidR="006852A7" w:rsidRPr="0047462E">
              <w:rPr>
                <w:rFonts w:asciiTheme="minorHAnsi" w:hAnsiTheme="minorHAnsi" w:cs="Arial"/>
                <w:sz w:val="20"/>
                <w:szCs w:val="20"/>
              </w:rPr>
              <w:t>45</w:t>
            </w:r>
            <w:r w:rsidRPr="0047462E">
              <w:rPr>
                <w:rFonts w:asciiTheme="minorHAnsi" w:hAnsiTheme="minorHAnsi" w:cs="Arial"/>
                <w:sz w:val="20"/>
                <w:szCs w:val="20"/>
              </w:rPr>
              <w:t xml:space="preserve">0 </w:t>
            </w:r>
          </w:p>
          <w:p w:rsidR="0062123E" w:rsidRPr="0047462E" w:rsidRDefault="0062123E" w:rsidP="0075150C">
            <w:pPr>
              <w:pStyle w:val="Header"/>
              <w:rPr>
                <w:rFonts w:asciiTheme="minorHAnsi" w:hAnsiTheme="minorHAnsi" w:cs="Arial"/>
                <w:sz w:val="20"/>
                <w:szCs w:val="20"/>
              </w:rPr>
            </w:pPr>
          </w:p>
        </w:tc>
      </w:tr>
      <w:tr w:rsidR="0075150C" w:rsidRPr="0047462E" w:rsidTr="00336C77">
        <w:trPr>
          <w:trHeight w:val="115"/>
        </w:trPr>
        <w:tc>
          <w:tcPr>
            <w:tcW w:w="1141" w:type="pct"/>
            <w:vMerge/>
            <w:tcBorders>
              <w:left w:val="single" w:sz="4" w:space="0" w:color="000000"/>
              <w:right w:val="single" w:sz="4" w:space="0" w:color="000000"/>
            </w:tcBorders>
          </w:tcPr>
          <w:p w:rsidR="0062123E" w:rsidRPr="0047462E" w:rsidRDefault="0062123E"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62123E" w:rsidRPr="0047462E" w:rsidRDefault="0062123E" w:rsidP="0075150C">
            <w:pPr>
              <w:spacing w:after="0"/>
              <w:jc w:val="left"/>
              <w:rPr>
                <w:rFonts w:asciiTheme="minorHAnsi" w:hAnsiTheme="minorHAnsi" w:cs="Arial"/>
                <w:sz w:val="20"/>
                <w:szCs w:val="20"/>
              </w:rPr>
            </w:pPr>
            <w:r w:rsidRPr="0047462E">
              <w:rPr>
                <w:rFonts w:asciiTheme="minorHAnsi" w:hAnsiTheme="minorHAnsi" w:cs="Arial"/>
                <w:sz w:val="20"/>
                <w:szCs w:val="20"/>
              </w:rPr>
              <w:t>1.</w:t>
            </w:r>
            <w:r w:rsidR="008522F8" w:rsidRPr="0047462E">
              <w:rPr>
                <w:rFonts w:asciiTheme="minorHAnsi" w:hAnsiTheme="minorHAnsi" w:cs="Arial"/>
                <w:sz w:val="20"/>
                <w:szCs w:val="20"/>
              </w:rPr>
              <w:t>5</w:t>
            </w:r>
            <w:r w:rsidR="006852A7" w:rsidRPr="0047462E">
              <w:rPr>
                <w:rFonts w:asciiTheme="minorHAnsi" w:hAnsiTheme="minorHAnsi" w:cs="Arial"/>
                <w:sz w:val="20"/>
                <w:szCs w:val="20"/>
              </w:rPr>
              <w:t xml:space="preserve"> Provide supplies and equipment for service delivery laboratories   (microscope)</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62123E" w:rsidRPr="0047462E" w:rsidRDefault="0062123E"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23E" w:rsidRPr="0047462E" w:rsidRDefault="0062123E"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23E" w:rsidRPr="0047462E" w:rsidRDefault="0062123E"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23E" w:rsidRPr="0047462E" w:rsidRDefault="0062123E"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62123E" w:rsidRPr="0047462E" w:rsidRDefault="00E6691A" w:rsidP="0075150C">
            <w:pPr>
              <w:spacing w:after="0"/>
              <w:jc w:val="center"/>
              <w:rPr>
                <w:rFonts w:asciiTheme="minorHAnsi" w:hAnsiTheme="minorHAnsi" w:cs="Arial"/>
                <w:sz w:val="20"/>
                <w:szCs w:val="20"/>
              </w:rPr>
            </w:pPr>
            <w:r w:rsidRPr="0047462E">
              <w:rPr>
                <w:rFonts w:asciiTheme="minorHAnsi" w:hAnsiTheme="minorHAnsi" w:cs="Arial"/>
                <w:sz w:val="20"/>
                <w:szCs w:val="20"/>
              </w:rPr>
              <w:t>UNDP</w:t>
            </w:r>
          </w:p>
        </w:tc>
        <w:tc>
          <w:tcPr>
            <w:tcW w:w="398" w:type="pct"/>
            <w:gridSpan w:val="2"/>
            <w:tcBorders>
              <w:top w:val="single" w:sz="4" w:space="0" w:color="000000"/>
              <w:left w:val="single" w:sz="4" w:space="0" w:color="000000"/>
              <w:bottom w:val="single" w:sz="4" w:space="0" w:color="000000"/>
              <w:right w:val="single" w:sz="4" w:space="0" w:color="000000"/>
            </w:tcBorders>
            <w:vAlign w:val="center"/>
          </w:tcPr>
          <w:p w:rsidR="0062123E" w:rsidRPr="0047462E" w:rsidRDefault="0062123E" w:rsidP="0075150C">
            <w:pPr>
              <w:spacing w:after="0"/>
              <w:jc w:val="center"/>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62123E" w:rsidRPr="0047462E" w:rsidRDefault="0062123E" w:rsidP="0075150C">
            <w:pPr>
              <w:spacing w:after="0"/>
              <w:jc w:val="center"/>
              <w:rPr>
                <w:rFonts w:asciiTheme="minorHAnsi" w:hAnsiTheme="minorHAnsi" w:cs="Arial"/>
                <w:sz w:val="20"/>
                <w:szCs w:val="20"/>
              </w:rPr>
            </w:pPr>
            <w:r w:rsidRPr="0047462E">
              <w:rPr>
                <w:rFonts w:asciiTheme="minorHAnsi" w:hAnsiTheme="minorHAnsi" w:cs="Arial"/>
                <w:sz w:val="20"/>
                <w:szCs w:val="20"/>
              </w:rPr>
              <w:t>7</w:t>
            </w:r>
            <w:r w:rsidR="00E6691A" w:rsidRPr="0047462E">
              <w:rPr>
                <w:rFonts w:asciiTheme="minorHAnsi" w:hAnsiTheme="minorHAnsi" w:cs="Arial"/>
                <w:sz w:val="20"/>
                <w:szCs w:val="20"/>
              </w:rPr>
              <w:t>2300</w:t>
            </w:r>
          </w:p>
        </w:tc>
        <w:tc>
          <w:tcPr>
            <w:tcW w:w="562" w:type="pct"/>
            <w:tcBorders>
              <w:top w:val="single" w:sz="4" w:space="0" w:color="000000"/>
              <w:left w:val="single" w:sz="4" w:space="0" w:color="000000"/>
              <w:bottom w:val="single" w:sz="4" w:space="0" w:color="000000"/>
              <w:right w:val="single" w:sz="4" w:space="0" w:color="000000"/>
            </w:tcBorders>
            <w:vAlign w:val="center"/>
          </w:tcPr>
          <w:p w:rsidR="00E6691A" w:rsidRPr="0047462E" w:rsidRDefault="001311C3" w:rsidP="0075150C">
            <w:pPr>
              <w:pStyle w:val="Header"/>
              <w:rPr>
                <w:rFonts w:asciiTheme="minorHAnsi" w:hAnsiTheme="minorHAnsi" w:cs="Arial"/>
                <w:sz w:val="20"/>
                <w:szCs w:val="20"/>
              </w:rPr>
            </w:pPr>
            <w:r w:rsidRPr="0047462E">
              <w:rPr>
                <w:rFonts w:asciiTheme="minorHAnsi" w:hAnsiTheme="minorHAnsi" w:cs="Arial"/>
                <w:sz w:val="20"/>
                <w:szCs w:val="20"/>
              </w:rPr>
              <w:t>0</w:t>
            </w:r>
          </w:p>
          <w:p w:rsidR="0062123E" w:rsidRPr="0047462E" w:rsidRDefault="0062123E" w:rsidP="0075150C">
            <w:pPr>
              <w:pStyle w:val="Header"/>
              <w:rPr>
                <w:rFonts w:asciiTheme="minorHAnsi" w:hAnsiTheme="minorHAnsi" w:cs="Arial"/>
                <w:sz w:val="20"/>
                <w:szCs w:val="20"/>
              </w:rPr>
            </w:pPr>
          </w:p>
        </w:tc>
      </w:tr>
      <w:tr w:rsidR="0075150C" w:rsidRPr="0047462E" w:rsidTr="00336C77">
        <w:trPr>
          <w:trHeight w:val="728"/>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1311C3">
            <w:pPr>
              <w:jc w:val="left"/>
              <w:rPr>
                <w:rFonts w:asciiTheme="minorHAnsi" w:hAnsiTheme="minorHAnsi" w:cs="Arial"/>
                <w:sz w:val="20"/>
                <w:szCs w:val="20"/>
              </w:rPr>
            </w:pPr>
            <w:r w:rsidRPr="0047462E">
              <w:rPr>
                <w:rFonts w:asciiTheme="minorHAnsi" w:hAnsiTheme="minorHAnsi" w:cs="Arial"/>
                <w:sz w:val="20"/>
                <w:szCs w:val="20"/>
              </w:rPr>
              <w:t xml:space="preserve">1.6 PSM for </w:t>
            </w:r>
            <w:r w:rsidR="001311C3" w:rsidRPr="0047462E">
              <w:rPr>
                <w:rFonts w:asciiTheme="minorHAnsi" w:hAnsiTheme="minorHAnsi" w:cs="Arial"/>
                <w:sz w:val="20"/>
                <w:szCs w:val="20"/>
              </w:rPr>
              <w:t>(domestic logistic)</w:t>
            </w:r>
            <w:r w:rsidR="006852A7" w:rsidRPr="0047462E">
              <w:rPr>
                <w:rFonts w:asciiTheme="minorHAnsi" w:hAnsiTheme="minorHAnsi" w:cs="Arial"/>
                <w:sz w:val="20"/>
                <w:szCs w:val="20"/>
              </w:rPr>
              <w:t xml:space="preserve"> </w:t>
            </w:r>
            <w:r w:rsidR="001311C3" w:rsidRPr="0047462E">
              <w:rPr>
                <w:rFonts w:asciiTheme="minorHAnsi" w:hAnsiTheme="minorHAnsi" w:cs="Arial"/>
                <w:sz w:val="20"/>
                <w:szCs w:val="20"/>
              </w:rPr>
              <w:t>for microscope</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8522F8" w:rsidRPr="0047462E" w:rsidRDefault="008522F8"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r w:rsidRPr="0047462E">
              <w:rPr>
                <w:rFonts w:asciiTheme="minorHAnsi" w:hAnsiTheme="minorHAnsi" w:cs="Arial"/>
                <w:sz w:val="20"/>
                <w:szCs w:val="20"/>
              </w:rPr>
              <w:t>UNDP</w:t>
            </w:r>
          </w:p>
        </w:tc>
        <w:tc>
          <w:tcPr>
            <w:tcW w:w="398"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r w:rsidRPr="0047462E">
              <w:rPr>
                <w:rFonts w:asciiTheme="minorHAnsi" w:hAnsiTheme="minorHAnsi" w:cs="Arial"/>
                <w:sz w:val="20"/>
                <w:szCs w:val="20"/>
              </w:rPr>
              <w:t>74700</w:t>
            </w:r>
          </w:p>
        </w:tc>
        <w:tc>
          <w:tcPr>
            <w:tcW w:w="562"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1311C3">
            <w:pPr>
              <w:pStyle w:val="Header"/>
              <w:rPr>
                <w:rFonts w:asciiTheme="minorHAnsi" w:hAnsiTheme="minorHAnsi" w:cs="Arial"/>
                <w:sz w:val="20"/>
                <w:szCs w:val="20"/>
              </w:rPr>
            </w:pPr>
            <w:r w:rsidRPr="0047462E">
              <w:rPr>
                <w:rFonts w:asciiTheme="minorHAnsi" w:hAnsiTheme="minorHAnsi" w:cs="Arial"/>
                <w:sz w:val="20"/>
                <w:szCs w:val="20"/>
              </w:rPr>
              <w:t xml:space="preserve">                    </w:t>
            </w:r>
            <w:r w:rsidR="001311C3" w:rsidRPr="0047462E">
              <w:rPr>
                <w:rFonts w:asciiTheme="minorHAnsi" w:hAnsiTheme="minorHAnsi" w:cs="Arial"/>
                <w:sz w:val="20"/>
                <w:szCs w:val="20"/>
              </w:rPr>
              <w:t>3,000</w:t>
            </w:r>
            <w:r w:rsidRPr="0047462E">
              <w:rPr>
                <w:rFonts w:asciiTheme="minorHAnsi" w:hAnsiTheme="minorHAnsi" w:cs="Arial"/>
                <w:sz w:val="20"/>
                <w:szCs w:val="20"/>
              </w:rPr>
              <w:t xml:space="preserve"> </w:t>
            </w:r>
          </w:p>
        </w:tc>
      </w:tr>
      <w:tr w:rsidR="0075150C" w:rsidRPr="0047462E" w:rsidTr="00336C77">
        <w:trPr>
          <w:trHeight w:val="115"/>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 xml:space="preserve">1.7 Conduct supervision of health facilities and CHVs using RDTs by state malaria reference laboratory staff </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8522F8" w:rsidRPr="0047462E" w:rsidRDefault="008522F8"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r w:rsidRPr="0047462E">
              <w:rPr>
                <w:rFonts w:asciiTheme="minorHAnsi" w:hAnsiTheme="minorHAnsi" w:cs="Arial"/>
                <w:sz w:val="20"/>
                <w:szCs w:val="20"/>
              </w:rPr>
              <w:t>NMCP</w:t>
            </w:r>
          </w:p>
        </w:tc>
        <w:tc>
          <w:tcPr>
            <w:tcW w:w="398"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1D432F" w:rsidP="001D432F">
            <w:pPr>
              <w:spacing w:after="0"/>
              <w:jc w:val="center"/>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pStyle w:val="Header"/>
              <w:rPr>
                <w:rFonts w:asciiTheme="minorHAnsi" w:hAnsiTheme="minorHAnsi" w:cs="Arial"/>
                <w:sz w:val="20"/>
                <w:szCs w:val="20"/>
              </w:rPr>
            </w:pPr>
            <w:r w:rsidRPr="0047462E">
              <w:rPr>
                <w:rFonts w:asciiTheme="minorHAnsi" w:hAnsiTheme="minorHAnsi" w:cs="Arial"/>
                <w:sz w:val="20"/>
                <w:szCs w:val="20"/>
              </w:rPr>
              <w:t xml:space="preserve">                       </w:t>
            </w:r>
            <w:r w:rsidR="006852A7" w:rsidRPr="0047462E">
              <w:rPr>
                <w:rFonts w:asciiTheme="minorHAnsi" w:hAnsiTheme="minorHAnsi" w:cs="Arial"/>
                <w:sz w:val="20"/>
                <w:szCs w:val="20"/>
              </w:rPr>
              <w:t>12</w:t>
            </w:r>
            <w:r w:rsidRPr="0047462E">
              <w:rPr>
                <w:rFonts w:asciiTheme="minorHAnsi" w:hAnsiTheme="minorHAnsi" w:cs="Arial"/>
                <w:sz w:val="20"/>
                <w:szCs w:val="20"/>
              </w:rPr>
              <w:t xml:space="preserve">,000 </w:t>
            </w:r>
          </w:p>
          <w:p w:rsidR="008522F8" w:rsidRPr="0047462E" w:rsidRDefault="008522F8" w:rsidP="0075150C">
            <w:pPr>
              <w:pStyle w:val="Header"/>
              <w:rPr>
                <w:rFonts w:asciiTheme="minorHAnsi" w:hAnsiTheme="minorHAnsi" w:cs="Arial"/>
                <w:sz w:val="20"/>
                <w:szCs w:val="20"/>
              </w:rPr>
            </w:pPr>
          </w:p>
        </w:tc>
      </w:tr>
      <w:tr w:rsidR="0075150C" w:rsidRPr="0047462E" w:rsidTr="00336C77">
        <w:trPr>
          <w:trHeight w:val="115"/>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 xml:space="preserve">Over head </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8522F8" w:rsidRPr="0047462E" w:rsidRDefault="008522F8"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r w:rsidRPr="0047462E">
              <w:rPr>
                <w:rFonts w:asciiTheme="minorHAnsi" w:hAnsiTheme="minorHAnsi" w:cs="Arial"/>
                <w:sz w:val="20"/>
                <w:szCs w:val="20"/>
              </w:rPr>
              <w:t>WHO</w:t>
            </w:r>
          </w:p>
        </w:tc>
        <w:tc>
          <w:tcPr>
            <w:tcW w:w="398"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bottom w:val="single" w:sz="4" w:space="0" w:color="000000"/>
              <w:right w:val="single" w:sz="4" w:space="0" w:color="000000"/>
            </w:tcBorders>
            <w:vAlign w:val="center"/>
          </w:tcPr>
          <w:p w:rsidR="00A00FCF" w:rsidRPr="0047462E" w:rsidRDefault="00E9301E" w:rsidP="0075150C">
            <w:pPr>
              <w:pStyle w:val="Header"/>
              <w:rPr>
                <w:rFonts w:asciiTheme="minorHAnsi" w:hAnsiTheme="minorHAnsi" w:cs="Arial"/>
                <w:sz w:val="20"/>
                <w:szCs w:val="20"/>
              </w:rPr>
            </w:pPr>
            <w:r w:rsidRPr="0047462E">
              <w:rPr>
                <w:rFonts w:asciiTheme="minorHAnsi" w:hAnsiTheme="minorHAnsi" w:cs="Arial"/>
                <w:sz w:val="20"/>
                <w:szCs w:val="20"/>
              </w:rPr>
              <w:t xml:space="preserve"> </w:t>
            </w:r>
          </w:p>
          <w:p w:rsidR="008522F8" w:rsidRPr="0047462E" w:rsidRDefault="00E9301E" w:rsidP="001311C3">
            <w:pPr>
              <w:pStyle w:val="Header"/>
              <w:rPr>
                <w:rFonts w:asciiTheme="minorHAnsi" w:hAnsiTheme="minorHAnsi" w:cs="Arial"/>
                <w:sz w:val="20"/>
                <w:szCs w:val="20"/>
              </w:rPr>
            </w:pPr>
            <w:r w:rsidRPr="0047462E">
              <w:rPr>
                <w:rFonts w:asciiTheme="minorHAnsi" w:hAnsiTheme="minorHAnsi" w:cs="Arial"/>
                <w:sz w:val="20"/>
                <w:szCs w:val="20"/>
              </w:rPr>
              <w:t xml:space="preserve"> </w:t>
            </w:r>
            <w:r w:rsidR="001311C3" w:rsidRPr="0047462E">
              <w:rPr>
                <w:rFonts w:asciiTheme="minorHAnsi" w:hAnsiTheme="minorHAnsi" w:cs="Arial"/>
                <w:sz w:val="20"/>
                <w:szCs w:val="20"/>
              </w:rPr>
              <w:t>4,095</w:t>
            </w:r>
          </w:p>
          <w:p w:rsidR="008522F8" w:rsidRPr="0047462E" w:rsidRDefault="008522F8" w:rsidP="0075150C">
            <w:pPr>
              <w:pStyle w:val="Header"/>
              <w:rPr>
                <w:rFonts w:asciiTheme="minorHAnsi" w:hAnsiTheme="minorHAnsi" w:cs="Arial"/>
                <w:sz w:val="20"/>
                <w:szCs w:val="20"/>
              </w:rPr>
            </w:pPr>
          </w:p>
        </w:tc>
      </w:tr>
      <w:tr w:rsidR="0075150C" w:rsidRPr="0047462E" w:rsidTr="00336C77">
        <w:trPr>
          <w:trHeight w:val="115"/>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Over head</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8522F8" w:rsidRPr="0047462E" w:rsidRDefault="008522F8"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r w:rsidRPr="0047462E">
              <w:rPr>
                <w:rFonts w:asciiTheme="minorHAnsi" w:hAnsiTheme="minorHAnsi" w:cs="Arial"/>
                <w:sz w:val="20"/>
                <w:szCs w:val="20"/>
              </w:rPr>
              <w:t>UNDP</w:t>
            </w:r>
          </w:p>
        </w:tc>
        <w:tc>
          <w:tcPr>
            <w:tcW w:w="398"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1311C3" w:rsidP="0075150C">
            <w:pPr>
              <w:pStyle w:val="Header"/>
              <w:rPr>
                <w:rFonts w:asciiTheme="minorHAnsi" w:hAnsiTheme="minorHAnsi" w:cs="Arial"/>
                <w:sz w:val="20"/>
                <w:szCs w:val="20"/>
              </w:rPr>
            </w:pPr>
            <w:r w:rsidRPr="0047462E">
              <w:rPr>
                <w:rFonts w:asciiTheme="minorHAnsi" w:hAnsiTheme="minorHAnsi" w:cs="Arial"/>
                <w:sz w:val="20"/>
                <w:szCs w:val="20"/>
              </w:rPr>
              <w:t xml:space="preserve"> 6,723</w:t>
            </w:r>
            <w:r w:rsidR="008522F8" w:rsidRPr="0047462E">
              <w:rPr>
                <w:rFonts w:asciiTheme="minorHAnsi" w:hAnsiTheme="minorHAnsi" w:cs="Arial"/>
                <w:sz w:val="20"/>
                <w:szCs w:val="20"/>
              </w:rPr>
              <w:t xml:space="preserve">           </w:t>
            </w:r>
          </w:p>
          <w:p w:rsidR="008522F8" w:rsidRPr="0047462E" w:rsidRDefault="008522F8" w:rsidP="0075150C">
            <w:pPr>
              <w:pStyle w:val="Header"/>
              <w:rPr>
                <w:rFonts w:asciiTheme="minorHAnsi" w:hAnsiTheme="minorHAnsi" w:cs="Arial"/>
                <w:sz w:val="20"/>
                <w:szCs w:val="20"/>
              </w:rPr>
            </w:pPr>
          </w:p>
        </w:tc>
      </w:tr>
      <w:tr w:rsidR="0075150C" w:rsidRPr="0047462E" w:rsidTr="00336C77">
        <w:trPr>
          <w:trHeight w:val="115"/>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532140">
            <w:pPr>
              <w:spacing w:after="0"/>
              <w:jc w:val="left"/>
              <w:rPr>
                <w:rFonts w:asciiTheme="minorHAnsi" w:hAnsiTheme="minorHAnsi" w:cs="Arial"/>
                <w:sz w:val="20"/>
                <w:szCs w:val="20"/>
              </w:rPr>
            </w:pPr>
            <w:r w:rsidRPr="0047462E">
              <w:rPr>
                <w:rFonts w:asciiTheme="minorHAnsi" w:hAnsiTheme="minorHAnsi" w:cs="Arial"/>
                <w:sz w:val="20"/>
                <w:szCs w:val="20"/>
              </w:rPr>
              <w:t>1.</w:t>
            </w:r>
            <w:r w:rsidR="00532140" w:rsidRPr="0047462E">
              <w:rPr>
                <w:rFonts w:asciiTheme="minorHAnsi" w:hAnsiTheme="minorHAnsi" w:cs="Arial"/>
                <w:sz w:val="20"/>
                <w:szCs w:val="20"/>
              </w:rPr>
              <w:t xml:space="preserve">8 </w:t>
            </w:r>
            <w:r w:rsidRPr="0047462E">
              <w:rPr>
                <w:rFonts w:asciiTheme="minorHAnsi" w:hAnsiTheme="minorHAnsi" w:cs="Arial"/>
                <w:sz w:val="20"/>
                <w:szCs w:val="20"/>
              </w:rPr>
              <w:t>Provide 1st&amp;2nd line treatment (Artesunate plus SP) AS</w:t>
            </w:r>
            <w:r w:rsidR="00E61778" w:rsidRPr="0047462E">
              <w:rPr>
                <w:rFonts w:asciiTheme="minorHAnsi" w:hAnsiTheme="minorHAnsi" w:cs="Arial"/>
                <w:sz w:val="20"/>
                <w:szCs w:val="20"/>
              </w:rPr>
              <w:t>50</w:t>
            </w:r>
            <w:r w:rsidRPr="0047462E">
              <w:rPr>
                <w:rFonts w:asciiTheme="minorHAnsi" w:hAnsiTheme="minorHAnsi" w:cs="Arial"/>
                <w:sz w:val="20"/>
                <w:szCs w:val="20"/>
              </w:rPr>
              <w:t>mg+SP500/25mg</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8522F8" w:rsidRPr="0047462E" w:rsidRDefault="008522F8"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BD3929">
            <w:pPr>
              <w:pStyle w:val="Header"/>
              <w:jc w:val="center"/>
              <w:rPr>
                <w:rFonts w:asciiTheme="minorHAnsi" w:hAnsiTheme="minorHAnsi" w:cs="Arial"/>
                <w:sz w:val="20"/>
                <w:szCs w:val="20"/>
              </w:rPr>
            </w:pPr>
            <w:r w:rsidRPr="0047462E">
              <w:rPr>
                <w:rFonts w:asciiTheme="minorHAnsi" w:hAnsiTheme="minorHAnsi" w:cs="Arial"/>
                <w:sz w:val="20"/>
                <w:szCs w:val="20"/>
              </w:rPr>
              <w:t>UNDP</w:t>
            </w:r>
          </w:p>
        </w:tc>
        <w:tc>
          <w:tcPr>
            <w:tcW w:w="398"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pStyle w:val="Header"/>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pStyle w:val="Header"/>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CF37C3" w:rsidP="0075150C">
            <w:pPr>
              <w:pStyle w:val="Header"/>
              <w:rPr>
                <w:rFonts w:asciiTheme="minorHAnsi" w:hAnsiTheme="minorHAnsi" w:cs="Arial"/>
                <w:sz w:val="20"/>
                <w:szCs w:val="20"/>
              </w:rPr>
            </w:pPr>
            <w:r w:rsidRPr="0047462E">
              <w:rPr>
                <w:rFonts w:asciiTheme="minorHAnsi" w:hAnsiTheme="minorHAnsi" w:cs="Arial"/>
                <w:sz w:val="20"/>
                <w:szCs w:val="20"/>
              </w:rPr>
              <w:t>0</w:t>
            </w:r>
          </w:p>
          <w:p w:rsidR="008522F8" w:rsidRPr="0047462E" w:rsidRDefault="008522F8" w:rsidP="0075150C">
            <w:pPr>
              <w:pStyle w:val="Header"/>
              <w:rPr>
                <w:rFonts w:asciiTheme="minorHAnsi" w:hAnsiTheme="minorHAnsi" w:cs="Arial"/>
                <w:sz w:val="20"/>
                <w:szCs w:val="20"/>
              </w:rPr>
            </w:pPr>
          </w:p>
        </w:tc>
      </w:tr>
      <w:tr w:rsidR="0075150C" w:rsidRPr="0047462E" w:rsidTr="00336C77">
        <w:trPr>
          <w:trHeight w:val="115"/>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532140">
            <w:pPr>
              <w:rPr>
                <w:rFonts w:asciiTheme="minorHAnsi" w:hAnsiTheme="minorHAnsi" w:cs="Arial"/>
                <w:sz w:val="20"/>
                <w:szCs w:val="20"/>
              </w:rPr>
            </w:pPr>
            <w:r w:rsidRPr="0047462E">
              <w:rPr>
                <w:rFonts w:asciiTheme="minorHAnsi" w:hAnsiTheme="minorHAnsi" w:cs="Arial"/>
                <w:sz w:val="20"/>
                <w:szCs w:val="20"/>
              </w:rPr>
              <w:t>1.</w:t>
            </w:r>
            <w:r w:rsidR="00532140" w:rsidRPr="0047462E">
              <w:rPr>
                <w:rFonts w:asciiTheme="minorHAnsi" w:hAnsiTheme="minorHAnsi" w:cs="Arial"/>
                <w:sz w:val="20"/>
                <w:szCs w:val="20"/>
              </w:rPr>
              <w:t>9</w:t>
            </w:r>
            <w:r w:rsidRPr="0047462E">
              <w:rPr>
                <w:rFonts w:asciiTheme="minorHAnsi" w:hAnsiTheme="minorHAnsi" w:cs="Arial"/>
                <w:sz w:val="20"/>
                <w:szCs w:val="20"/>
              </w:rPr>
              <w:t>Provide 1st&amp;2nd line treatment (Artesunate plu</w:t>
            </w:r>
            <w:r w:rsidR="00E61778" w:rsidRPr="0047462E">
              <w:rPr>
                <w:rFonts w:asciiTheme="minorHAnsi" w:hAnsiTheme="minorHAnsi" w:cs="Arial"/>
                <w:sz w:val="20"/>
                <w:szCs w:val="20"/>
              </w:rPr>
              <w:t>s SP) AS10</w:t>
            </w:r>
            <w:r w:rsidRPr="0047462E">
              <w:rPr>
                <w:rFonts w:asciiTheme="minorHAnsi" w:hAnsiTheme="minorHAnsi" w:cs="Arial"/>
                <w:sz w:val="20"/>
                <w:szCs w:val="20"/>
              </w:rPr>
              <w:t>0mg+SP500/25mg</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8522F8" w:rsidRPr="0047462E" w:rsidRDefault="008522F8"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BD3929">
            <w:pPr>
              <w:pStyle w:val="Header"/>
              <w:jc w:val="center"/>
              <w:rPr>
                <w:rFonts w:asciiTheme="minorHAnsi" w:hAnsiTheme="minorHAnsi" w:cs="Arial"/>
                <w:sz w:val="20"/>
                <w:szCs w:val="20"/>
              </w:rPr>
            </w:pPr>
            <w:r w:rsidRPr="0047462E">
              <w:rPr>
                <w:rFonts w:asciiTheme="minorHAnsi" w:hAnsiTheme="minorHAnsi" w:cs="Arial"/>
                <w:sz w:val="20"/>
                <w:szCs w:val="20"/>
              </w:rPr>
              <w:t>UNDP</w:t>
            </w:r>
          </w:p>
        </w:tc>
        <w:tc>
          <w:tcPr>
            <w:tcW w:w="398"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pStyle w:val="Header"/>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pStyle w:val="Header"/>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E676ED" w:rsidP="00643302">
            <w:pPr>
              <w:pStyle w:val="Header"/>
              <w:rPr>
                <w:rFonts w:asciiTheme="minorHAnsi" w:hAnsiTheme="minorHAnsi" w:cs="Arial"/>
                <w:sz w:val="20"/>
                <w:szCs w:val="20"/>
              </w:rPr>
            </w:pPr>
            <w:r w:rsidRPr="0047462E">
              <w:rPr>
                <w:rFonts w:asciiTheme="minorHAnsi" w:hAnsiTheme="minorHAnsi" w:cs="Arial"/>
                <w:sz w:val="20"/>
                <w:szCs w:val="20"/>
              </w:rPr>
              <w:t>0</w:t>
            </w:r>
          </w:p>
          <w:p w:rsidR="008522F8" w:rsidRPr="0047462E" w:rsidRDefault="008522F8" w:rsidP="0075150C">
            <w:pPr>
              <w:pStyle w:val="Header"/>
              <w:rPr>
                <w:rFonts w:asciiTheme="minorHAnsi" w:hAnsiTheme="minorHAnsi" w:cs="Arial"/>
                <w:sz w:val="20"/>
                <w:szCs w:val="20"/>
              </w:rPr>
            </w:pPr>
          </w:p>
        </w:tc>
      </w:tr>
      <w:tr w:rsidR="0075150C" w:rsidRPr="0047462E" w:rsidTr="00336C77">
        <w:trPr>
          <w:trHeight w:val="115"/>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1.8 Provide severe malaria treatment Quinine Injection</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8522F8" w:rsidRPr="0047462E" w:rsidRDefault="008522F8" w:rsidP="0075150C">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lef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lef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BD3929">
            <w:pPr>
              <w:spacing w:after="0"/>
              <w:jc w:val="center"/>
              <w:rPr>
                <w:rFonts w:asciiTheme="minorHAnsi" w:hAnsiTheme="minorHAnsi" w:cs="Arial"/>
                <w:sz w:val="20"/>
                <w:szCs w:val="20"/>
              </w:rPr>
            </w:pPr>
            <w:r w:rsidRPr="0047462E">
              <w:rPr>
                <w:rFonts w:asciiTheme="minorHAnsi" w:hAnsiTheme="minorHAnsi" w:cs="Arial"/>
                <w:sz w:val="20"/>
                <w:szCs w:val="20"/>
              </w:rPr>
              <w:t>UNDP</w:t>
            </w:r>
          </w:p>
        </w:tc>
        <w:tc>
          <w:tcPr>
            <w:tcW w:w="398"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E676ED" w:rsidP="0075150C">
            <w:pPr>
              <w:jc w:val="left"/>
              <w:rPr>
                <w:rFonts w:asciiTheme="minorHAnsi" w:hAnsiTheme="minorHAnsi" w:cs="Arial"/>
                <w:sz w:val="20"/>
                <w:szCs w:val="20"/>
              </w:rPr>
            </w:pPr>
            <w:r w:rsidRPr="0047462E">
              <w:rPr>
                <w:rFonts w:asciiTheme="minorHAnsi" w:hAnsiTheme="minorHAnsi" w:cs="Arial"/>
                <w:sz w:val="20"/>
                <w:szCs w:val="20"/>
              </w:rPr>
              <w:t>0</w:t>
            </w:r>
          </w:p>
          <w:p w:rsidR="008522F8" w:rsidRPr="0047462E" w:rsidRDefault="008522F8" w:rsidP="0075150C">
            <w:pPr>
              <w:spacing w:after="0"/>
              <w:jc w:val="left"/>
              <w:rPr>
                <w:rFonts w:asciiTheme="minorHAnsi" w:hAnsiTheme="minorHAnsi" w:cs="Arial"/>
                <w:sz w:val="20"/>
                <w:szCs w:val="20"/>
              </w:rPr>
            </w:pPr>
          </w:p>
        </w:tc>
      </w:tr>
      <w:tr w:rsidR="0075150C" w:rsidRPr="0047462E" w:rsidTr="00336C77">
        <w:trPr>
          <w:trHeight w:val="120"/>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1.9 Provide severe malaria treatment Quinine Tablets</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8522F8" w:rsidRPr="0047462E" w:rsidRDefault="008522F8"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BD3929">
            <w:pPr>
              <w:spacing w:after="0"/>
              <w:jc w:val="center"/>
              <w:rPr>
                <w:rFonts w:asciiTheme="minorHAnsi" w:hAnsiTheme="minorHAnsi" w:cs="Arial"/>
                <w:sz w:val="20"/>
                <w:szCs w:val="20"/>
              </w:rPr>
            </w:pPr>
            <w:r w:rsidRPr="0047462E">
              <w:rPr>
                <w:rFonts w:asciiTheme="minorHAnsi" w:hAnsiTheme="minorHAnsi" w:cs="Arial"/>
                <w:sz w:val="20"/>
                <w:szCs w:val="20"/>
              </w:rPr>
              <w:t>UNDP</w:t>
            </w:r>
          </w:p>
        </w:tc>
        <w:tc>
          <w:tcPr>
            <w:tcW w:w="398"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tcPr>
          <w:p w:rsidR="008522F8" w:rsidRPr="0047462E" w:rsidRDefault="00E676ED" w:rsidP="0075150C">
            <w:pPr>
              <w:jc w:val="left"/>
              <w:rPr>
                <w:rFonts w:asciiTheme="minorHAnsi" w:hAnsiTheme="minorHAnsi" w:cs="Arial"/>
                <w:sz w:val="20"/>
                <w:szCs w:val="20"/>
              </w:rPr>
            </w:pPr>
            <w:r w:rsidRPr="0047462E">
              <w:rPr>
                <w:rFonts w:asciiTheme="minorHAnsi" w:hAnsiTheme="minorHAnsi" w:cs="Arial"/>
                <w:sz w:val="20"/>
                <w:szCs w:val="20"/>
              </w:rPr>
              <w:t>0</w:t>
            </w:r>
          </w:p>
          <w:p w:rsidR="008522F8" w:rsidRPr="0047462E" w:rsidRDefault="008522F8" w:rsidP="0075150C">
            <w:pPr>
              <w:spacing w:after="0"/>
              <w:jc w:val="left"/>
              <w:rPr>
                <w:rFonts w:asciiTheme="minorHAnsi" w:hAnsiTheme="minorHAnsi" w:cs="Arial"/>
                <w:sz w:val="20"/>
                <w:szCs w:val="20"/>
              </w:rPr>
            </w:pPr>
          </w:p>
        </w:tc>
      </w:tr>
      <w:tr w:rsidR="0075150C" w:rsidRPr="0047462E" w:rsidTr="00336C77">
        <w:trPr>
          <w:trHeight w:val="115"/>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1.10 Provide severe malaria treatment Dextrose 5% with Water</w:t>
            </w:r>
          </w:p>
          <w:p w:rsidR="008522F8" w:rsidRPr="0047462E" w:rsidRDefault="008522F8" w:rsidP="0075150C">
            <w:pPr>
              <w:spacing w:after="0"/>
              <w:jc w:val="left"/>
              <w:rPr>
                <w:rFonts w:asciiTheme="minorHAnsi" w:hAnsiTheme="minorHAnsi" w:cs="Arial"/>
                <w:sz w:val="20"/>
                <w:szCs w:val="20"/>
              </w:rPr>
            </w:pP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8522F8" w:rsidRPr="0047462E" w:rsidRDefault="008522F8"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BD3929">
            <w:pPr>
              <w:spacing w:after="0"/>
              <w:jc w:val="center"/>
              <w:rPr>
                <w:rFonts w:asciiTheme="minorHAnsi" w:hAnsiTheme="minorHAnsi" w:cs="Arial"/>
                <w:sz w:val="20"/>
                <w:szCs w:val="20"/>
              </w:rPr>
            </w:pPr>
            <w:r w:rsidRPr="0047462E">
              <w:rPr>
                <w:rFonts w:asciiTheme="minorHAnsi" w:hAnsiTheme="minorHAnsi" w:cs="Arial"/>
                <w:sz w:val="20"/>
                <w:szCs w:val="20"/>
              </w:rPr>
              <w:t>UNDP</w:t>
            </w:r>
          </w:p>
        </w:tc>
        <w:tc>
          <w:tcPr>
            <w:tcW w:w="398"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tcPr>
          <w:p w:rsidR="008522F8" w:rsidRPr="0047462E" w:rsidRDefault="00003CED" w:rsidP="0075150C">
            <w:pPr>
              <w:jc w:val="left"/>
              <w:rPr>
                <w:rFonts w:asciiTheme="minorHAnsi" w:hAnsiTheme="minorHAnsi" w:cs="Arial"/>
                <w:sz w:val="20"/>
                <w:szCs w:val="20"/>
              </w:rPr>
            </w:pPr>
            <w:r w:rsidRPr="0047462E">
              <w:rPr>
                <w:rFonts w:asciiTheme="minorHAnsi" w:hAnsiTheme="minorHAnsi" w:cs="Arial"/>
                <w:sz w:val="20"/>
                <w:szCs w:val="20"/>
              </w:rPr>
              <w:t>377,</w:t>
            </w:r>
            <w:r w:rsidR="008522F8" w:rsidRPr="0047462E">
              <w:rPr>
                <w:rFonts w:asciiTheme="minorHAnsi" w:hAnsiTheme="minorHAnsi" w:cs="Arial"/>
                <w:sz w:val="20"/>
                <w:szCs w:val="20"/>
              </w:rPr>
              <w:t>30</w:t>
            </w:r>
            <w:r w:rsidRPr="0047462E">
              <w:rPr>
                <w:rFonts w:asciiTheme="minorHAnsi" w:hAnsiTheme="minorHAnsi" w:cs="Arial"/>
                <w:sz w:val="20"/>
                <w:szCs w:val="20"/>
              </w:rPr>
              <w:t>0</w:t>
            </w:r>
          </w:p>
        </w:tc>
      </w:tr>
      <w:tr w:rsidR="0075150C" w:rsidRPr="0047462E" w:rsidTr="00336C77">
        <w:trPr>
          <w:trHeight w:val="115"/>
        </w:trPr>
        <w:tc>
          <w:tcPr>
            <w:tcW w:w="1141" w:type="pct"/>
            <w:vMerge/>
            <w:tcBorders>
              <w:left w:val="single" w:sz="4" w:space="0" w:color="000000"/>
              <w:right w:val="single" w:sz="4" w:space="0" w:color="000000"/>
            </w:tcBorders>
          </w:tcPr>
          <w:p w:rsidR="00F0021E" w:rsidRPr="0047462E" w:rsidRDefault="00F0021E"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F0021E" w:rsidRPr="0047462E" w:rsidRDefault="00F0021E" w:rsidP="00864D52">
            <w:pPr>
              <w:jc w:val="left"/>
              <w:rPr>
                <w:rFonts w:asciiTheme="minorHAnsi" w:hAnsiTheme="minorHAnsi" w:cs="Arial"/>
                <w:sz w:val="20"/>
                <w:szCs w:val="20"/>
              </w:rPr>
            </w:pPr>
            <w:r w:rsidRPr="0047462E">
              <w:rPr>
                <w:rFonts w:asciiTheme="minorHAnsi" w:hAnsiTheme="minorHAnsi" w:cs="Arial"/>
                <w:sz w:val="20"/>
                <w:szCs w:val="20"/>
              </w:rPr>
              <w:t xml:space="preserve">1.11 PSM cost for </w:t>
            </w:r>
            <w:r w:rsidR="00864D52" w:rsidRPr="0047462E">
              <w:rPr>
                <w:rFonts w:asciiTheme="minorHAnsi" w:hAnsiTheme="minorHAnsi" w:cs="Arial"/>
                <w:sz w:val="20"/>
                <w:szCs w:val="20"/>
              </w:rPr>
              <w:t xml:space="preserve">domestic logistic </w:t>
            </w:r>
            <w:r w:rsidRPr="0047462E">
              <w:rPr>
                <w:rFonts w:asciiTheme="minorHAnsi" w:hAnsiTheme="minorHAnsi" w:cs="Arial"/>
                <w:sz w:val="20"/>
                <w:szCs w:val="20"/>
              </w:rPr>
              <w:t xml:space="preserve"> of anti malarial drugs</w:t>
            </w:r>
          </w:p>
          <w:p w:rsidR="00F0021E" w:rsidRPr="0047462E" w:rsidRDefault="00F0021E" w:rsidP="0075150C">
            <w:pPr>
              <w:spacing w:after="0"/>
              <w:jc w:val="left"/>
              <w:rPr>
                <w:rFonts w:asciiTheme="minorHAnsi" w:hAnsiTheme="minorHAnsi" w:cs="Arial"/>
                <w:sz w:val="20"/>
                <w:szCs w:val="20"/>
              </w:rPr>
            </w:pP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F0021E" w:rsidRPr="0047462E" w:rsidRDefault="00F0021E"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vAlign w:val="center"/>
          </w:tcPr>
          <w:p w:rsidR="00F0021E" w:rsidRPr="0047462E" w:rsidRDefault="00F0021E"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vAlign w:val="center"/>
          </w:tcPr>
          <w:p w:rsidR="00F0021E" w:rsidRPr="0047462E" w:rsidRDefault="00F0021E"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vAlign w:val="center"/>
          </w:tcPr>
          <w:p w:rsidR="00F0021E" w:rsidRPr="0047462E" w:rsidRDefault="00F0021E"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F0021E" w:rsidRPr="0047462E" w:rsidRDefault="00F0021E" w:rsidP="0075150C">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398" w:type="pct"/>
            <w:gridSpan w:val="2"/>
            <w:tcBorders>
              <w:top w:val="single" w:sz="4" w:space="0" w:color="000000"/>
              <w:left w:val="single" w:sz="4" w:space="0" w:color="000000"/>
              <w:bottom w:val="single" w:sz="4" w:space="0" w:color="000000"/>
              <w:right w:val="single" w:sz="4" w:space="0" w:color="000000"/>
            </w:tcBorders>
          </w:tcPr>
          <w:p w:rsidR="00F0021E" w:rsidRPr="0047462E" w:rsidRDefault="00F0021E" w:rsidP="0075150C">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F0021E" w:rsidRPr="0047462E" w:rsidRDefault="00F0021E" w:rsidP="0075150C">
            <w:pPr>
              <w:spacing w:after="0"/>
              <w:jc w:val="left"/>
              <w:rPr>
                <w:rFonts w:asciiTheme="minorHAnsi" w:hAnsiTheme="minorHAnsi" w:cs="Arial"/>
                <w:sz w:val="20"/>
                <w:szCs w:val="20"/>
              </w:rPr>
            </w:pPr>
            <w:r w:rsidRPr="0047462E">
              <w:rPr>
                <w:rFonts w:asciiTheme="minorHAnsi" w:hAnsiTheme="minorHAnsi" w:cs="Arial"/>
                <w:sz w:val="20"/>
                <w:szCs w:val="20"/>
              </w:rPr>
              <w:t>74700</w:t>
            </w:r>
          </w:p>
        </w:tc>
        <w:tc>
          <w:tcPr>
            <w:tcW w:w="562" w:type="pct"/>
            <w:tcBorders>
              <w:top w:val="single" w:sz="4" w:space="0" w:color="000000"/>
              <w:left w:val="single" w:sz="4" w:space="0" w:color="000000"/>
              <w:bottom w:val="single" w:sz="4" w:space="0" w:color="000000"/>
              <w:right w:val="single" w:sz="4" w:space="0" w:color="000000"/>
            </w:tcBorders>
          </w:tcPr>
          <w:p w:rsidR="00F0021E" w:rsidRPr="0047462E" w:rsidRDefault="00003CED" w:rsidP="00E676ED">
            <w:pPr>
              <w:jc w:val="left"/>
              <w:rPr>
                <w:rFonts w:asciiTheme="minorHAnsi" w:hAnsiTheme="minorHAnsi" w:cs="Arial"/>
                <w:sz w:val="20"/>
                <w:szCs w:val="20"/>
              </w:rPr>
            </w:pPr>
            <w:r w:rsidRPr="0047462E">
              <w:rPr>
                <w:rFonts w:asciiTheme="minorHAnsi" w:hAnsiTheme="minorHAnsi" w:cs="Arial"/>
                <w:sz w:val="20"/>
                <w:szCs w:val="20"/>
              </w:rPr>
              <w:t xml:space="preserve">                  </w:t>
            </w:r>
            <w:r w:rsidR="00E676ED" w:rsidRPr="0047462E">
              <w:rPr>
                <w:rFonts w:asciiTheme="minorHAnsi" w:hAnsiTheme="minorHAnsi" w:cs="Arial"/>
                <w:sz w:val="20"/>
                <w:szCs w:val="20"/>
              </w:rPr>
              <w:t>10,000</w:t>
            </w:r>
            <w:r w:rsidR="00F0021E" w:rsidRPr="0047462E">
              <w:rPr>
                <w:rFonts w:asciiTheme="minorHAnsi" w:hAnsiTheme="minorHAnsi" w:cs="Arial"/>
                <w:sz w:val="20"/>
                <w:szCs w:val="20"/>
              </w:rPr>
              <w:t xml:space="preserve"> </w:t>
            </w:r>
          </w:p>
        </w:tc>
      </w:tr>
      <w:tr w:rsidR="0075150C" w:rsidRPr="0047462E" w:rsidTr="00336C77">
        <w:trPr>
          <w:trHeight w:val="557"/>
        </w:trPr>
        <w:tc>
          <w:tcPr>
            <w:tcW w:w="1141" w:type="pct"/>
            <w:vMerge/>
            <w:tcBorders>
              <w:left w:val="single" w:sz="4" w:space="0" w:color="000000"/>
              <w:right w:val="single" w:sz="4" w:space="0" w:color="000000"/>
            </w:tcBorders>
          </w:tcPr>
          <w:p w:rsidR="00F0021E" w:rsidRPr="0047462E" w:rsidRDefault="00F0021E"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F0021E" w:rsidRPr="0047462E" w:rsidRDefault="00F0021E" w:rsidP="00E676ED">
            <w:pPr>
              <w:spacing w:after="0"/>
              <w:jc w:val="left"/>
              <w:rPr>
                <w:rFonts w:cs="Arial"/>
                <w:sz w:val="20"/>
                <w:szCs w:val="20"/>
              </w:rPr>
            </w:pPr>
            <w:r w:rsidRPr="0047462E">
              <w:rPr>
                <w:rFonts w:asciiTheme="minorHAnsi" w:hAnsiTheme="minorHAnsi" w:cs="Arial"/>
                <w:sz w:val="20"/>
                <w:szCs w:val="20"/>
              </w:rPr>
              <w:t>Over Head</w:t>
            </w:r>
            <w:r w:rsidRPr="0047462E">
              <w:rPr>
                <w:rFonts w:cs="Arial"/>
                <w:sz w:val="20"/>
                <w:szCs w:val="20"/>
              </w:rPr>
              <w:t xml:space="preserve"> </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F0021E" w:rsidRPr="0047462E" w:rsidRDefault="00F0021E"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021E" w:rsidRPr="0047462E" w:rsidRDefault="00F0021E"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021E" w:rsidRPr="0047462E" w:rsidRDefault="00F0021E"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0021E" w:rsidRPr="0047462E" w:rsidRDefault="00F0021E"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F0021E" w:rsidRPr="0047462E" w:rsidRDefault="00F0021E" w:rsidP="0075150C">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398" w:type="pct"/>
            <w:gridSpan w:val="2"/>
            <w:tcBorders>
              <w:top w:val="single" w:sz="4" w:space="0" w:color="000000"/>
              <w:left w:val="single" w:sz="4" w:space="0" w:color="000000"/>
              <w:bottom w:val="single" w:sz="4" w:space="0" w:color="000000"/>
              <w:right w:val="single" w:sz="4" w:space="0" w:color="000000"/>
            </w:tcBorders>
          </w:tcPr>
          <w:p w:rsidR="00F0021E" w:rsidRPr="0047462E" w:rsidRDefault="00F0021E" w:rsidP="0075150C">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F0021E" w:rsidRPr="0047462E" w:rsidRDefault="00F0021E" w:rsidP="0075150C">
            <w:pPr>
              <w:spacing w:after="0"/>
              <w:jc w:val="left"/>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bottom w:val="single" w:sz="4" w:space="0" w:color="000000"/>
              <w:right w:val="single" w:sz="4" w:space="0" w:color="000000"/>
            </w:tcBorders>
          </w:tcPr>
          <w:p w:rsidR="00F0021E" w:rsidRPr="0047462E" w:rsidRDefault="00222100" w:rsidP="00E676ED">
            <w:pPr>
              <w:jc w:val="left"/>
              <w:rPr>
                <w:rFonts w:asciiTheme="minorHAnsi" w:hAnsiTheme="minorHAnsi" w:cs="Arial"/>
                <w:sz w:val="20"/>
                <w:szCs w:val="20"/>
              </w:rPr>
            </w:pPr>
            <w:r w:rsidRPr="0047462E">
              <w:rPr>
                <w:rFonts w:asciiTheme="minorHAnsi" w:hAnsiTheme="minorHAnsi" w:cs="Arial"/>
                <w:sz w:val="20"/>
                <w:szCs w:val="20"/>
              </w:rPr>
              <w:t xml:space="preserve">       </w:t>
            </w:r>
            <w:r w:rsidR="00E676ED" w:rsidRPr="0047462E">
              <w:rPr>
                <w:rFonts w:asciiTheme="minorHAnsi" w:hAnsiTheme="minorHAnsi" w:cs="Arial"/>
                <w:sz w:val="20"/>
                <w:szCs w:val="20"/>
              </w:rPr>
              <w:t>27,11</w:t>
            </w:r>
            <w:r w:rsidR="00765EAB" w:rsidRPr="0047462E">
              <w:rPr>
                <w:rFonts w:asciiTheme="minorHAnsi" w:hAnsiTheme="minorHAnsi" w:cs="Arial"/>
                <w:sz w:val="20"/>
                <w:szCs w:val="20"/>
              </w:rPr>
              <w:t>1</w:t>
            </w:r>
            <w:r w:rsidRPr="0047462E">
              <w:rPr>
                <w:rFonts w:asciiTheme="minorHAnsi" w:hAnsiTheme="minorHAnsi" w:cs="Arial"/>
                <w:sz w:val="20"/>
                <w:szCs w:val="20"/>
              </w:rPr>
              <w:t xml:space="preserve">           </w:t>
            </w:r>
          </w:p>
        </w:tc>
      </w:tr>
      <w:tr w:rsidR="0075150C" w:rsidRPr="0047462E" w:rsidTr="00336C77">
        <w:trPr>
          <w:trHeight w:val="115"/>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8522F8" w:rsidRPr="0047462E" w:rsidRDefault="008522F8" w:rsidP="00D64E0F">
            <w:pPr>
              <w:spacing w:after="0"/>
              <w:jc w:val="left"/>
              <w:rPr>
                <w:rFonts w:asciiTheme="minorHAnsi" w:hAnsiTheme="minorHAnsi" w:cs="Arial"/>
                <w:sz w:val="20"/>
                <w:szCs w:val="20"/>
              </w:rPr>
            </w:pPr>
            <w:r w:rsidRPr="0047462E">
              <w:rPr>
                <w:rFonts w:asciiTheme="minorHAnsi" w:hAnsiTheme="minorHAnsi" w:cs="Arial"/>
                <w:sz w:val="20"/>
                <w:szCs w:val="20"/>
              </w:rPr>
              <w:t xml:space="preserve"> 1.</w:t>
            </w:r>
            <w:r w:rsidR="00D64E0F" w:rsidRPr="0047462E">
              <w:rPr>
                <w:rFonts w:asciiTheme="minorHAnsi" w:hAnsiTheme="minorHAnsi" w:cs="Arial"/>
                <w:sz w:val="20"/>
                <w:szCs w:val="20"/>
              </w:rPr>
              <w:t xml:space="preserve">12 </w:t>
            </w:r>
            <w:r w:rsidRPr="0047462E">
              <w:rPr>
                <w:rFonts w:asciiTheme="minorHAnsi" w:hAnsiTheme="minorHAnsi" w:cs="Arial"/>
                <w:sz w:val="20"/>
                <w:szCs w:val="20"/>
              </w:rPr>
              <w:t>Conduct supervision activities for health facilities to monitor the adherence to the ant malarial treatment policy</w:t>
            </w:r>
          </w:p>
        </w:tc>
        <w:tc>
          <w:tcPr>
            <w:tcW w:w="133" w:type="pct"/>
            <w:tcBorders>
              <w:top w:val="single" w:sz="4" w:space="0" w:color="000000"/>
              <w:left w:val="single" w:sz="4" w:space="0" w:color="000000"/>
              <w:bottom w:val="single" w:sz="4" w:space="0" w:color="000000"/>
              <w:right w:val="single" w:sz="4" w:space="0" w:color="000000"/>
            </w:tcBorders>
            <w:shd w:val="clear" w:color="auto" w:fill="FFFF99"/>
          </w:tcPr>
          <w:p w:rsidR="008522F8" w:rsidRPr="0047462E" w:rsidRDefault="008522F8" w:rsidP="0075150C">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NMCP</w:t>
            </w:r>
          </w:p>
        </w:tc>
        <w:tc>
          <w:tcPr>
            <w:tcW w:w="398"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8522F8" w:rsidRPr="0047462E" w:rsidRDefault="00703586" w:rsidP="00703586">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tcPr>
          <w:p w:rsidR="00F0021E" w:rsidRPr="0047462E" w:rsidRDefault="00F0021E" w:rsidP="0075150C">
            <w:pPr>
              <w:jc w:val="left"/>
              <w:rPr>
                <w:rFonts w:asciiTheme="minorHAnsi" w:hAnsiTheme="minorHAnsi" w:cs="Arial"/>
                <w:sz w:val="20"/>
                <w:szCs w:val="20"/>
              </w:rPr>
            </w:pPr>
            <w:r w:rsidRPr="0047462E">
              <w:rPr>
                <w:rFonts w:asciiTheme="minorHAnsi" w:hAnsiTheme="minorHAnsi" w:cs="Arial"/>
                <w:sz w:val="20"/>
                <w:szCs w:val="20"/>
              </w:rPr>
              <w:t xml:space="preserve">                    </w:t>
            </w:r>
            <w:r w:rsidR="00222100" w:rsidRPr="0047462E">
              <w:rPr>
                <w:rFonts w:asciiTheme="minorHAnsi" w:hAnsiTheme="minorHAnsi" w:cs="Arial"/>
                <w:sz w:val="20"/>
                <w:szCs w:val="20"/>
              </w:rPr>
              <w:t>32,100</w:t>
            </w:r>
          </w:p>
          <w:p w:rsidR="008522F8" w:rsidRPr="0047462E" w:rsidRDefault="008522F8" w:rsidP="0075150C">
            <w:pPr>
              <w:spacing w:after="0"/>
              <w:jc w:val="left"/>
              <w:rPr>
                <w:rFonts w:asciiTheme="minorHAnsi" w:hAnsiTheme="minorHAnsi" w:cs="Arial"/>
                <w:sz w:val="20"/>
                <w:szCs w:val="20"/>
              </w:rPr>
            </w:pPr>
          </w:p>
        </w:tc>
      </w:tr>
      <w:tr w:rsidR="0075150C" w:rsidRPr="0047462E" w:rsidTr="00336C77">
        <w:trPr>
          <w:trHeight w:val="518"/>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8522F8" w:rsidRPr="0047462E" w:rsidRDefault="008522F8" w:rsidP="0050334F">
            <w:pPr>
              <w:spacing w:after="0"/>
              <w:jc w:val="left"/>
              <w:rPr>
                <w:rFonts w:asciiTheme="minorHAnsi" w:hAnsiTheme="minorHAnsi" w:cs="Arial"/>
                <w:sz w:val="20"/>
                <w:szCs w:val="20"/>
              </w:rPr>
            </w:pPr>
            <w:r w:rsidRPr="0047462E">
              <w:rPr>
                <w:rFonts w:asciiTheme="minorHAnsi" w:hAnsiTheme="minorHAnsi" w:cs="Arial"/>
                <w:sz w:val="20"/>
                <w:szCs w:val="20"/>
              </w:rPr>
              <w:t>1.</w:t>
            </w:r>
            <w:r w:rsidR="0050334F" w:rsidRPr="0047462E">
              <w:rPr>
                <w:rFonts w:asciiTheme="minorHAnsi" w:hAnsiTheme="minorHAnsi" w:cs="Arial"/>
                <w:sz w:val="20"/>
                <w:szCs w:val="20"/>
              </w:rPr>
              <w:t xml:space="preserve">13 </w:t>
            </w:r>
            <w:r w:rsidRPr="0047462E">
              <w:rPr>
                <w:rFonts w:asciiTheme="minorHAnsi" w:hAnsiTheme="minorHAnsi" w:cs="Arial"/>
                <w:sz w:val="20"/>
                <w:szCs w:val="20"/>
              </w:rPr>
              <w:t>Select volunteers (selection facilitated by community leaders) to work as HMM service delivery focal persons in their communities</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8522F8" w:rsidRPr="0047462E" w:rsidRDefault="008522F8"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vAlign w:val="center"/>
          </w:tcPr>
          <w:p w:rsidR="008522F8" w:rsidRPr="0047462E" w:rsidRDefault="008522F8"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398"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8522F8" w:rsidRPr="0047462E" w:rsidRDefault="00194147" w:rsidP="00194147">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tcPr>
          <w:p w:rsidR="008522F8" w:rsidRPr="0047462E" w:rsidRDefault="00222100" w:rsidP="0075150C">
            <w:pPr>
              <w:jc w:val="left"/>
              <w:rPr>
                <w:rFonts w:asciiTheme="minorHAnsi" w:hAnsiTheme="minorHAnsi" w:cs="Arial"/>
                <w:sz w:val="20"/>
                <w:szCs w:val="20"/>
              </w:rPr>
            </w:pPr>
            <w:r w:rsidRPr="0047462E">
              <w:rPr>
                <w:rFonts w:asciiTheme="minorHAnsi" w:hAnsiTheme="minorHAnsi" w:cs="Arial"/>
                <w:sz w:val="20"/>
                <w:szCs w:val="20"/>
              </w:rPr>
              <w:t>6,717</w:t>
            </w:r>
          </w:p>
          <w:p w:rsidR="008522F8" w:rsidRPr="0047462E" w:rsidRDefault="008522F8" w:rsidP="0075150C">
            <w:pPr>
              <w:spacing w:after="0"/>
              <w:jc w:val="left"/>
              <w:rPr>
                <w:rFonts w:asciiTheme="minorHAnsi" w:hAnsiTheme="minorHAnsi" w:cs="Arial"/>
                <w:sz w:val="20"/>
                <w:szCs w:val="20"/>
              </w:rPr>
            </w:pPr>
          </w:p>
        </w:tc>
      </w:tr>
      <w:tr w:rsidR="0075150C" w:rsidRPr="0047462E" w:rsidTr="00336C77">
        <w:trPr>
          <w:trHeight w:val="115"/>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8522F8" w:rsidRPr="0047462E" w:rsidRDefault="008522F8" w:rsidP="00886010">
            <w:pPr>
              <w:spacing w:after="0"/>
              <w:jc w:val="left"/>
              <w:rPr>
                <w:rFonts w:asciiTheme="minorHAnsi" w:hAnsiTheme="minorHAnsi" w:cs="Arial"/>
                <w:sz w:val="20"/>
                <w:szCs w:val="20"/>
              </w:rPr>
            </w:pPr>
            <w:r w:rsidRPr="0047462E">
              <w:rPr>
                <w:rFonts w:asciiTheme="minorHAnsi" w:hAnsiTheme="minorHAnsi" w:cs="Arial"/>
                <w:sz w:val="20"/>
                <w:szCs w:val="20"/>
              </w:rPr>
              <w:t>1.</w:t>
            </w:r>
            <w:r w:rsidR="00886010" w:rsidRPr="0047462E">
              <w:rPr>
                <w:rFonts w:asciiTheme="minorHAnsi" w:hAnsiTheme="minorHAnsi" w:cs="Arial"/>
                <w:sz w:val="20"/>
                <w:szCs w:val="20"/>
              </w:rPr>
              <w:t xml:space="preserve">14 </w:t>
            </w:r>
            <w:r w:rsidRPr="0047462E">
              <w:rPr>
                <w:rFonts w:asciiTheme="minorHAnsi" w:hAnsiTheme="minorHAnsi" w:cs="Arial"/>
                <w:sz w:val="20"/>
                <w:szCs w:val="20"/>
              </w:rPr>
              <w:t xml:space="preserve">Provide supplies  and equipments to facilitate the volunteers' work (S&amp;E) </w:t>
            </w:r>
          </w:p>
          <w:p w:rsidR="008522F8" w:rsidRPr="0047462E" w:rsidRDefault="008522F8" w:rsidP="0075150C">
            <w:pPr>
              <w:spacing w:after="0"/>
              <w:jc w:val="left"/>
              <w:rPr>
                <w:rFonts w:asciiTheme="minorHAnsi" w:hAnsiTheme="minorHAnsi" w:cs="Arial"/>
                <w:sz w:val="20"/>
                <w:szCs w:val="20"/>
              </w:rPr>
            </w:pP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8522F8" w:rsidRPr="0047462E" w:rsidRDefault="008522F8"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398"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tcPr>
          <w:p w:rsidR="008522F8" w:rsidRPr="0047462E" w:rsidRDefault="00A35538" w:rsidP="0075150C">
            <w:pPr>
              <w:jc w:val="left"/>
              <w:rPr>
                <w:rFonts w:asciiTheme="minorHAnsi" w:hAnsiTheme="minorHAnsi" w:cs="Arial"/>
                <w:sz w:val="20"/>
                <w:szCs w:val="20"/>
              </w:rPr>
            </w:pPr>
            <w:r w:rsidRPr="0047462E">
              <w:rPr>
                <w:rFonts w:asciiTheme="minorHAnsi" w:hAnsiTheme="minorHAnsi" w:cs="Arial"/>
                <w:sz w:val="20"/>
                <w:szCs w:val="20"/>
              </w:rPr>
              <w:t>0</w:t>
            </w:r>
          </w:p>
          <w:p w:rsidR="008522F8" w:rsidRPr="0047462E" w:rsidRDefault="008522F8" w:rsidP="0075150C">
            <w:pPr>
              <w:spacing w:after="0"/>
              <w:jc w:val="left"/>
              <w:rPr>
                <w:rFonts w:asciiTheme="minorHAnsi" w:hAnsiTheme="minorHAnsi" w:cs="Arial"/>
                <w:sz w:val="20"/>
                <w:szCs w:val="20"/>
              </w:rPr>
            </w:pPr>
          </w:p>
        </w:tc>
      </w:tr>
      <w:tr w:rsidR="0075150C" w:rsidRPr="0047462E" w:rsidTr="00336C77">
        <w:trPr>
          <w:trHeight w:val="115"/>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8522F8" w:rsidRPr="0047462E" w:rsidRDefault="008522F8" w:rsidP="00347E4D">
            <w:pPr>
              <w:spacing w:after="0"/>
              <w:jc w:val="left"/>
              <w:rPr>
                <w:rFonts w:asciiTheme="minorHAnsi" w:hAnsiTheme="minorHAnsi" w:cs="Arial"/>
                <w:sz w:val="20"/>
                <w:szCs w:val="20"/>
              </w:rPr>
            </w:pPr>
            <w:r w:rsidRPr="0047462E">
              <w:rPr>
                <w:rFonts w:asciiTheme="minorHAnsi" w:hAnsiTheme="minorHAnsi" w:cs="Arial"/>
                <w:sz w:val="20"/>
                <w:szCs w:val="20"/>
              </w:rPr>
              <w:t>1.</w:t>
            </w:r>
            <w:r w:rsidR="00347E4D" w:rsidRPr="0047462E">
              <w:rPr>
                <w:rFonts w:asciiTheme="minorHAnsi" w:hAnsiTheme="minorHAnsi" w:cs="Arial"/>
                <w:sz w:val="20"/>
                <w:szCs w:val="20"/>
              </w:rPr>
              <w:t xml:space="preserve">15 </w:t>
            </w:r>
            <w:r w:rsidRPr="0047462E">
              <w:rPr>
                <w:rFonts w:asciiTheme="minorHAnsi" w:hAnsiTheme="minorHAnsi" w:cs="Arial"/>
                <w:sz w:val="20"/>
                <w:szCs w:val="20"/>
              </w:rPr>
              <w:t xml:space="preserve">Develop and print records and guidelines for HMM. </w:t>
            </w:r>
          </w:p>
          <w:p w:rsidR="008522F8" w:rsidRPr="0047462E" w:rsidRDefault="008522F8" w:rsidP="0075150C">
            <w:pPr>
              <w:spacing w:after="0"/>
              <w:jc w:val="left"/>
              <w:rPr>
                <w:rFonts w:asciiTheme="minorHAnsi" w:hAnsiTheme="minorHAnsi" w:cs="Arial"/>
                <w:sz w:val="20"/>
                <w:szCs w:val="20"/>
              </w:rPr>
            </w:pP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8522F8" w:rsidRPr="0047462E" w:rsidRDefault="008522F8"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398"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72400</w:t>
            </w:r>
          </w:p>
        </w:tc>
        <w:tc>
          <w:tcPr>
            <w:tcW w:w="562" w:type="pct"/>
            <w:tcBorders>
              <w:top w:val="single" w:sz="4" w:space="0" w:color="000000"/>
              <w:left w:val="single" w:sz="4" w:space="0" w:color="000000"/>
              <w:bottom w:val="single" w:sz="4" w:space="0" w:color="000000"/>
              <w:right w:val="single" w:sz="4" w:space="0" w:color="000000"/>
            </w:tcBorders>
          </w:tcPr>
          <w:p w:rsidR="008522F8" w:rsidRPr="0047462E" w:rsidRDefault="00A35538" w:rsidP="0075150C">
            <w:pPr>
              <w:jc w:val="left"/>
              <w:rPr>
                <w:rFonts w:asciiTheme="minorHAnsi" w:hAnsiTheme="minorHAnsi" w:cs="Arial"/>
                <w:sz w:val="20"/>
                <w:szCs w:val="20"/>
              </w:rPr>
            </w:pPr>
            <w:r w:rsidRPr="0047462E">
              <w:rPr>
                <w:rFonts w:asciiTheme="minorHAnsi" w:hAnsiTheme="minorHAnsi" w:cs="Arial"/>
                <w:sz w:val="20"/>
                <w:szCs w:val="20"/>
              </w:rPr>
              <w:t>0</w:t>
            </w:r>
          </w:p>
          <w:p w:rsidR="008522F8" w:rsidRPr="0047462E" w:rsidRDefault="008522F8" w:rsidP="0075150C">
            <w:pPr>
              <w:jc w:val="left"/>
              <w:rPr>
                <w:rFonts w:asciiTheme="minorHAnsi" w:hAnsiTheme="minorHAnsi" w:cs="Arial"/>
                <w:sz w:val="20"/>
                <w:szCs w:val="20"/>
              </w:rPr>
            </w:pPr>
          </w:p>
        </w:tc>
      </w:tr>
      <w:tr w:rsidR="0075150C" w:rsidRPr="0047462E" w:rsidTr="00336C77">
        <w:trPr>
          <w:trHeight w:val="115"/>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8522F8" w:rsidRPr="0047462E" w:rsidRDefault="008522F8" w:rsidP="00347E4D">
            <w:pPr>
              <w:spacing w:after="0"/>
              <w:jc w:val="left"/>
              <w:rPr>
                <w:rFonts w:asciiTheme="minorHAnsi" w:hAnsiTheme="minorHAnsi" w:cs="Arial"/>
                <w:sz w:val="20"/>
                <w:szCs w:val="20"/>
              </w:rPr>
            </w:pPr>
            <w:r w:rsidRPr="0047462E">
              <w:rPr>
                <w:rFonts w:asciiTheme="minorHAnsi" w:hAnsiTheme="minorHAnsi" w:cs="Arial"/>
                <w:sz w:val="20"/>
                <w:szCs w:val="20"/>
              </w:rPr>
              <w:t>1.</w:t>
            </w:r>
            <w:r w:rsidR="00347E4D" w:rsidRPr="0047462E">
              <w:rPr>
                <w:rFonts w:asciiTheme="minorHAnsi" w:hAnsiTheme="minorHAnsi" w:cs="Arial"/>
                <w:sz w:val="20"/>
                <w:szCs w:val="20"/>
              </w:rPr>
              <w:t>16</w:t>
            </w:r>
            <w:r w:rsidR="00D055A6" w:rsidRPr="0047462E">
              <w:rPr>
                <w:rFonts w:asciiTheme="minorHAnsi" w:hAnsiTheme="minorHAnsi" w:cs="Arial"/>
                <w:sz w:val="20"/>
                <w:szCs w:val="20"/>
              </w:rPr>
              <w:t xml:space="preserve"> T</w:t>
            </w:r>
            <w:r w:rsidRPr="0047462E">
              <w:rPr>
                <w:rFonts w:asciiTheme="minorHAnsi" w:hAnsiTheme="minorHAnsi" w:cs="Arial"/>
                <w:sz w:val="20"/>
                <w:szCs w:val="20"/>
              </w:rPr>
              <w:t>rain volunteers on HMM policy</w:t>
            </w:r>
          </w:p>
          <w:p w:rsidR="008522F8" w:rsidRPr="0047462E" w:rsidRDefault="008522F8" w:rsidP="0075150C">
            <w:pPr>
              <w:spacing w:after="0"/>
              <w:jc w:val="left"/>
              <w:rPr>
                <w:rFonts w:asciiTheme="minorHAnsi" w:hAnsiTheme="minorHAnsi" w:cs="Arial"/>
                <w:sz w:val="20"/>
                <w:szCs w:val="20"/>
              </w:rPr>
            </w:pP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8522F8" w:rsidRPr="0047462E" w:rsidRDefault="008522F8"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398"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8522F8" w:rsidRPr="0047462E" w:rsidRDefault="00873A91" w:rsidP="00873A91">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tcPr>
          <w:p w:rsidR="00981EE5" w:rsidRPr="0047462E" w:rsidRDefault="00981EE5" w:rsidP="0075150C">
            <w:pPr>
              <w:jc w:val="left"/>
              <w:rPr>
                <w:rFonts w:asciiTheme="minorHAnsi" w:hAnsiTheme="minorHAnsi" w:cs="Arial"/>
                <w:sz w:val="20"/>
                <w:szCs w:val="20"/>
              </w:rPr>
            </w:pPr>
            <w:r w:rsidRPr="0047462E">
              <w:rPr>
                <w:rFonts w:asciiTheme="minorHAnsi" w:hAnsiTheme="minorHAnsi" w:cs="Arial"/>
                <w:sz w:val="20"/>
                <w:szCs w:val="20"/>
              </w:rPr>
              <w:t xml:space="preserve">                    </w:t>
            </w:r>
            <w:r w:rsidR="00A35538" w:rsidRPr="0047462E">
              <w:rPr>
                <w:rFonts w:asciiTheme="minorHAnsi" w:hAnsiTheme="minorHAnsi" w:cs="Arial"/>
                <w:sz w:val="20"/>
                <w:szCs w:val="20"/>
              </w:rPr>
              <w:t>20</w:t>
            </w:r>
            <w:r w:rsidR="00222100" w:rsidRPr="0047462E">
              <w:rPr>
                <w:rFonts w:asciiTheme="minorHAnsi" w:hAnsiTheme="minorHAnsi" w:cs="Arial"/>
                <w:sz w:val="20"/>
                <w:szCs w:val="20"/>
              </w:rPr>
              <w:t>,</w:t>
            </w:r>
            <w:r w:rsidR="00A35538" w:rsidRPr="0047462E">
              <w:rPr>
                <w:rFonts w:asciiTheme="minorHAnsi" w:hAnsiTheme="minorHAnsi" w:cs="Arial"/>
                <w:sz w:val="20"/>
                <w:szCs w:val="20"/>
              </w:rPr>
              <w:t>680</w:t>
            </w:r>
            <w:r w:rsidRPr="0047462E">
              <w:rPr>
                <w:rFonts w:asciiTheme="minorHAnsi" w:hAnsiTheme="minorHAnsi" w:cs="Arial"/>
                <w:sz w:val="20"/>
                <w:szCs w:val="20"/>
              </w:rPr>
              <w:t xml:space="preserve"> </w:t>
            </w:r>
          </w:p>
          <w:p w:rsidR="008522F8" w:rsidRPr="0047462E" w:rsidRDefault="008522F8" w:rsidP="0075150C">
            <w:pPr>
              <w:spacing w:after="0"/>
              <w:jc w:val="left"/>
              <w:rPr>
                <w:rFonts w:asciiTheme="minorHAnsi" w:hAnsiTheme="minorHAnsi" w:cs="Arial"/>
                <w:sz w:val="20"/>
                <w:szCs w:val="20"/>
              </w:rPr>
            </w:pPr>
          </w:p>
        </w:tc>
      </w:tr>
      <w:tr w:rsidR="0075150C" w:rsidRPr="0047462E" w:rsidTr="00336C77">
        <w:trPr>
          <w:trHeight w:val="115"/>
        </w:trPr>
        <w:tc>
          <w:tcPr>
            <w:tcW w:w="1141" w:type="pct"/>
            <w:vMerge/>
            <w:tcBorders>
              <w:left w:val="single" w:sz="4" w:space="0" w:color="000000"/>
              <w:right w:val="single" w:sz="4" w:space="0" w:color="000000"/>
            </w:tcBorders>
          </w:tcPr>
          <w:p w:rsidR="008522F8" w:rsidRPr="0047462E" w:rsidRDefault="008522F8" w:rsidP="0075150C">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8522F8" w:rsidRPr="0047462E" w:rsidRDefault="008522F8" w:rsidP="00D055A6">
            <w:pPr>
              <w:spacing w:after="0"/>
              <w:jc w:val="left"/>
              <w:rPr>
                <w:rFonts w:asciiTheme="minorHAnsi" w:hAnsiTheme="minorHAnsi" w:cs="Arial"/>
                <w:sz w:val="20"/>
                <w:szCs w:val="20"/>
              </w:rPr>
            </w:pPr>
            <w:r w:rsidRPr="0047462E">
              <w:rPr>
                <w:rFonts w:asciiTheme="minorHAnsi" w:hAnsiTheme="minorHAnsi" w:cs="Arial"/>
                <w:sz w:val="20"/>
                <w:szCs w:val="20"/>
              </w:rPr>
              <w:t>1.</w:t>
            </w:r>
            <w:r w:rsidR="00D055A6" w:rsidRPr="0047462E">
              <w:rPr>
                <w:rFonts w:asciiTheme="minorHAnsi" w:hAnsiTheme="minorHAnsi" w:cs="Arial"/>
                <w:sz w:val="20"/>
                <w:szCs w:val="20"/>
              </w:rPr>
              <w:t>17</w:t>
            </w:r>
            <w:r w:rsidRPr="0047462E">
              <w:rPr>
                <w:rFonts w:asciiTheme="minorHAnsi" w:hAnsiTheme="minorHAnsi" w:cs="Arial"/>
                <w:sz w:val="20"/>
                <w:szCs w:val="20"/>
              </w:rPr>
              <w:t xml:space="preserve">Campaign for education and advocacy on HMM policy </w:t>
            </w:r>
          </w:p>
          <w:p w:rsidR="00981EE5" w:rsidRPr="0047462E" w:rsidRDefault="00981EE5" w:rsidP="0075150C">
            <w:pPr>
              <w:spacing w:after="0"/>
              <w:jc w:val="left"/>
              <w:rPr>
                <w:rFonts w:asciiTheme="minorHAnsi" w:hAnsiTheme="minorHAnsi" w:cs="Arial"/>
                <w:sz w:val="20"/>
                <w:szCs w:val="20"/>
              </w:rPr>
            </w:pP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8522F8" w:rsidRPr="0047462E" w:rsidRDefault="008522F8" w:rsidP="0075150C">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8" w:rsidRPr="0047462E" w:rsidRDefault="008522F8" w:rsidP="0075150C">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398" w:type="pct"/>
            <w:gridSpan w:val="2"/>
            <w:tcBorders>
              <w:top w:val="single" w:sz="4" w:space="0" w:color="000000"/>
              <w:left w:val="single" w:sz="4" w:space="0" w:color="000000"/>
              <w:bottom w:val="single" w:sz="4" w:space="0" w:color="000000"/>
              <w:right w:val="single" w:sz="4" w:space="0" w:color="000000"/>
            </w:tcBorders>
          </w:tcPr>
          <w:p w:rsidR="008522F8" w:rsidRPr="0047462E" w:rsidRDefault="008522F8" w:rsidP="0075150C">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8522F8" w:rsidRPr="0047462E" w:rsidRDefault="00EB38AA" w:rsidP="00EB38AA">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tcPr>
          <w:p w:rsidR="008522F8" w:rsidRPr="0047462E" w:rsidRDefault="00A35538" w:rsidP="0075150C">
            <w:pPr>
              <w:jc w:val="left"/>
              <w:rPr>
                <w:rFonts w:asciiTheme="minorHAnsi" w:hAnsiTheme="minorHAnsi" w:cs="Arial"/>
                <w:sz w:val="20"/>
                <w:szCs w:val="20"/>
              </w:rPr>
            </w:pPr>
            <w:r w:rsidRPr="0047462E">
              <w:rPr>
                <w:rFonts w:asciiTheme="minorHAnsi" w:hAnsiTheme="minorHAnsi" w:cs="Arial"/>
                <w:sz w:val="20"/>
                <w:szCs w:val="20"/>
              </w:rPr>
              <w:t>45,0</w:t>
            </w:r>
            <w:r w:rsidR="008522F8" w:rsidRPr="0047462E">
              <w:rPr>
                <w:rFonts w:asciiTheme="minorHAnsi" w:hAnsiTheme="minorHAnsi" w:cs="Arial"/>
                <w:sz w:val="20"/>
                <w:szCs w:val="20"/>
              </w:rPr>
              <w:t>00</w:t>
            </w:r>
          </w:p>
          <w:p w:rsidR="008522F8" w:rsidRPr="0047462E" w:rsidRDefault="008522F8" w:rsidP="0075150C">
            <w:pPr>
              <w:jc w:val="left"/>
              <w:rPr>
                <w:rFonts w:asciiTheme="minorHAnsi" w:hAnsiTheme="minorHAnsi" w:cs="Arial"/>
                <w:sz w:val="20"/>
                <w:szCs w:val="20"/>
              </w:rPr>
            </w:pPr>
          </w:p>
        </w:tc>
      </w:tr>
      <w:tr w:rsidR="00596C46" w:rsidRPr="0047462E" w:rsidTr="00336C77">
        <w:trPr>
          <w:trHeight w:val="115"/>
        </w:trPr>
        <w:tc>
          <w:tcPr>
            <w:tcW w:w="1141" w:type="pct"/>
            <w:vMerge/>
            <w:tcBorders>
              <w:left w:val="single" w:sz="4" w:space="0" w:color="000000"/>
              <w:right w:val="single" w:sz="4" w:space="0" w:color="000000"/>
            </w:tcBorders>
          </w:tcPr>
          <w:p w:rsidR="00596C46" w:rsidRPr="0047462E" w:rsidRDefault="00596C46" w:rsidP="00596C46">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1.19  Supervise and monitor the HMM policy implementation and volunteers performance</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NMCP</w:t>
            </w:r>
          </w:p>
        </w:tc>
        <w:tc>
          <w:tcPr>
            <w:tcW w:w="398"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596C46" w:rsidRPr="0047462E" w:rsidRDefault="00274FE0" w:rsidP="00274FE0">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jc w:val="left"/>
              <w:rPr>
                <w:rFonts w:asciiTheme="minorHAnsi" w:hAnsiTheme="minorHAnsi" w:cs="Arial"/>
                <w:sz w:val="20"/>
                <w:szCs w:val="20"/>
              </w:rPr>
            </w:pPr>
            <w:r w:rsidRPr="0047462E">
              <w:rPr>
                <w:rFonts w:asciiTheme="minorHAnsi" w:hAnsiTheme="minorHAnsi" w:cs="Arial"/>
                <w:sz w:val="20"/>
                <w:szCs w:val="20"/>
              </w:rPr>
              <w:t xml:space="preserve">                 36,450 </w:t>
            </w:r>
          </w:p>
        </w:tc>
      </w:tr>
      <w:tr w:rsidR="00596C46" w:rsidRPr="0047462E" w:rsidTr="00336C77">
        <w:trPr>
          <w:trHeight w:val="115"/>
        </w:trPr>
        <w:tc>
          <w:tcPr>
            <w:tcW w:w="1141" w:type="pct"/>
            <w:vMerge/>
            <w:tcBorders>
              <w:left w:val="single" w:sz="4" w:space="0" w:color="000000"/>
              <w:right w:val="single" w:sz="4" w:space="0" w:color="000000"/>
            </w:tcBorders>
          </w:tcPr>
          <w:p w:rsidR="00596C46" w:rsidRPr="0047462E" w:rsidRDefault="00596C46" w:rsidP="00596C46">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596C46" w:rsidRPr="0047462E" w:rsidRDefault="00596C46" w:rsidP="004C3D51">
            <w:pPr>
              <w:spacing w:after="0"/>
              <w:jc w:val="left"/>
              <w:rPr>
                <w:rFonts w:asciiTheme="minorHAnsi" w:hAnsiTheme="minorHAnsi" w:cs="Arial"/>
                <w:sz w:val="20"/>
                <w:szCs w:val="20"/>
              </w:rPr>
            </w:pPr>
            <w:r w:rsidRPr="0047462E">
              <w:rPr>
                <w:rFonts w:asciiTheme="minorHAnsi" w:hAnsiTheme="minorHAnsi" w:cs="Arial"/>
                <w:sz w:val="20"/>
                <w:szCs w:val="20"/>
              </w:rPr>
              <w:t xml:space="preserve">Over head </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398"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bottom w:val="single" w:sz="4" w:space="0" w:color="000000"/>
              <w:right w:val="single" w:sz="4" w:space="0" w:color="000000"/>
            </w:tcBorders>
          </w:tcPr>
          <w:p w:rsidR="00596C46" w:rsidRPr="0047462E" w:rsidRDefault="008D46B4" w:rsidP="00596C46">
            <w:pPr>
              <w:jc w:val="left"/>
              <w:rPr>
                <w:rFonts w:asciiTheme="minorHAnsi" w:hAnsiTheme="minorHAnsi" w:cs="Arial"/>
                <w:sz w:val="20"/>
                <w:szCs w:val="20"/>
              </w:rPr>
            </w:pPr>
            <w:r w:rsidRPr="0047462E">
              <w:rPr>
                <w:rFonts w:asciiTheme="minorHAnsi" w:hAnsiTheme="minorHAnsi" w:cs="Arial"/>
                <w:sz w:val="20"/>
                <w:szCs w:val="20"/>
              </w:rPr>
              <w:t xml:space="preserve"> 5,068</w:t>
            </w:r>
            <w:r w:rsidR="00596C46" w:rsidRPr="0047462E">
              <w:rPr>
                <w:rFonts w:asciiTheme="minorHAnsi" w:hAnsiTheme="minorHAnsi" w:cs="Arial"/>
                <w:sz w:val="20"/>
                <w:szCs w:val="20"/>
              </w:rPr>
              <w:t xml:space="preserve">      </w:t>
            </w:r>
          </w:p>
        </w:tc>
      </w:tr>
      <w:tr w:rsidR="00596C46" w:rsidRPr="0047462E" w:rsidTr="00336C77">
        <w:trPr>
          <w:trHeight w:val="115"/>
        </w:trPr>
        <w:tc>
          <w:tcPr>
            <w:tcW w:w="1141" w:type="pct"/>
            <w:vMerge/>
            <w:tcBorders>
              <w:left w:val="single" w:sz="4" w:space="0" w:color="000000"/>
              <w:right w:val="single" w:sz="4" w:space="0" w:color="000000"/>
            </w:tcBorders>
          </w:tcPr>
          <w:p w:rsidR="00596C46" w:rsidRPr="0047462E" w:rsidRDefault="00596C46" w:rsidP="00596C46">
            <w:pPr>
              <w:rPr>
                <w:rFonts w:asciiTheme="minorHAnsi" w:hAnsiTheme="minorHAnsi" w:cs="Arial"/>
                <w:b/>
                <w:bCs/>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Over head</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center"/>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center"/>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center"/>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center"/>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16797F">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398"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16797F">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16797F">
            <w:pPr>
              <w:spacing w:after="0"/>
              <w:jc w:val="left"/>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bottom w:val="single" w:sz="4" w:space="0" w:color="000000"/>
              <w:right w:val="single" w:sz="4" w:space="0" w:color="000000"/>
            </w:tcBorders>
          </w:tcPr>
          <w:p w:rsidR="00596C46" w:rsidRPr="0047462E" w:rsidRDefault="00596C46" w:rsidP="0016797F">
            <w:pPr>
              <w:jc w:val="left"/>
              <w:rPr>
                <w:rFonts w:asciiTheme="minorHAnsi" w:hAnsiTheme="minorHAnsi" w:cs="Arial"/>
                <w:sz w:val="20"/>
                <w:szCs w:val="20"/>
              </w:rPr>
            </w:pPr>
            <w:r w:rsidRPr="0047462E">
              <w:rPr>
                <w:rFonts w:asciiTheme="minorHAnsi" w:hAnsiTheme="minorHAnsi" w:cs="Arial"/>
                <w:sz w:val="20"/>
                <w:szCs w:val="20"/>
              </w:rPr>
              <w:t xml:space="preserve">                   </w:t>
            </w:r>
            <w:r w:rsidR="008D46B4" w:rsidRPr="0047462E">
              <w:rPr>
                <w:rFonts w:asciiTheme="minorHAnsi" w:hAnsiTheme="minorHAnsi" w:cs="Arial"/>
                <w:sz w:val="20"/>
                <w:szCs w:val="20"/>
              </w:rPr>
              <w:t>10,221</w:t>
            </w:r>
            <w:r w:rsidRPr="0047462E">
              <w:rPr>
                <w:rFonts w:asciiTheme="minorHAnsi" w:hAnsiTheme="minorHAnsi" w:cs="Arial"/>
                <w:sz w:val="20"/>
                <w:szCs w:val="20"/>
              </w:rPr>
              <w:t xml:space="preserve"> </w:t>
            </w:r>
          </w:p>
        </w:tc>
      </w:tr>
      <w:tr w:rsidR="00596C46" w:rsidRPr="0047462E" w:rsidTr="00336C77">
        <w:trPr>
          <w:trHeight w:val="680"/>
        </w:trPr>
        <w:tc>
          <w:tcPr>
            <w:tcW w:w="1141" w:type="pct"/>
            <w:vMerge w:val="restart"/>
            <w:tcBorders>
              <w:top w:val="single" w:sz="4" w:space="0" w:color="000000"/>
              <w:left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theme="minorBidi"/>
                <w:b/>
                <w:sz w:val="20"/>
                <w:szCs w:val="20"/>
              </w:rPr>
              <w:t>2.</w:t>
            </w:r>
            <w:r w:rsidRPr="0047462E">
              <w:t xml:space="preserve"> </w:t>
            </w:r>
            <w:r w:rsidRPr="0047462E">
              <w:rPr>
                <w:rFonts w:asciiTheme="minorHAnsi" w:hAnsiTheme="minorHAnsi" w:cstheme="minorBidi"/>
                <w:b/>
                <w:sz w:val="20"/>
                <w:szCs w:val="20"/>
              </w:rPr>
              <w:t>Enhanced Scale up of LLINs to universal coverage of target population</w:t>
            </w:r>
            <w:r w:rsidRPr="0047462E">
              <w:t xml:space="preserve"> </w:t>
            </w:r>
            <w:r w:rsidRPr="0047462E">
              <w:rPr>
                <w:rFonts w:asciiTheme="minorHAnsi" w:eastAsiaTheme="minorHAnsi" w:hAnsiTheme="minorHAnsi" w:cstheme="minorBidi"/>
                <w:b/>
                <w:sz w:val="20"/>
                <w:szCs w:val="20"/>
                <w:lang w:val="en-US"/>
              </w:rPr>
              <w:t>Baseline:</w:t>
            </w:r>
            <w:r w:rsidRPr="0047462E">
              <w:rPr>
                <w:sz w:val="20"/>
                <w:szCs w:val="20"/>
              </w:rPr>
              <w:t xml:space="preserve"> </w:t>
            </w:r>
            <w:r w:rsidRPr="0047462E">
              <w:rPr>
                <w:rFonts w:asciiTheme="minorHAnsi" w:hAnsiTheme="minorHAnsi" w:cs="Arial"/>
                <w:sz w:val="20"/>
                <w:szCs w:val="20"/>
              </w:rPr>
              <w:t>5,056,046</w:t>
            </w:r>
          </w:p>
          <w:p w:rsidR="00596C46" w:rsidRPr="0047462E" w:rsidRDefault="00596C46" w:rsidP="00596C46">
            <w:pPr>
              <w:spacing w:after="0"/>
              <w:jc w:val="left"/>
              <w:rPr>
                <w:rFonts w:asciiTheme="minorHAnsi" w:hAnsiTheme="minorHAnsi"/>
                <w:b/>
                <w:sz w:val="20"/>
                <w:szCs w:val="20"/>
              </w:rPr>
            </w:pPr>
            <w:r w:rsidRPr="0047462E">
              <w:rPr>
                <w:rFonts w:asciiTheme="minorHAnsi" w:eastAsiaTheme="minorHAnsi" w:hAnsiTheme="minorHAnsi" w:cstheme="minorBidi"/>
                <w:b/>
                <w:sz w:val="20"/>
                <w:szCs w:val="20"/>
                <w:lang w:val="en-US"/>
              </w:rPr>
              <w:t>Indicators:</w:t>
            </w:r>
            <w:r w:rsidRPr="0047462E">
              <w:rPr>
                <w:rFonts w:asciiTheme="minorHAnsi" w:hAnsiTheme="minorHAnsi"/>
                <w:b/>
                <w:sz w:val="20"/>
                <w:szCs w:val="20"/>
              </w:rPr>
              <w:t xml:space="preserve"> </w:t>
            </w:r>
          </w:p>
          <w:p w:rsidR="00596C46" w:rsidRPr="0047462E" w:rsidRDefault="00596C46" w:rsidP="00596C46">
            <w:pPr>
              <w:spacing w:after="0"/>
              <w:jc w:val="left"/>
              <w:rPr>
                <w:rFonts w:asciiTheme="minorHAnsi" w:hAnsiTheme="minorHAnsi" w:cs="Arial"/>
                <w:sz w:val="20"/>
                <w:szCs w:val="20"/>
              </w:rPr>
            </w:pPr>
            <w:r w:rsidRPr="0047462E">
              <w:rPr>
                <w:sz w:val="20"/>
                <w:szCs w:val="20"/>
              </w:rPr>
              <w:t>-</w:t>
            </w:r>
            <w:r w:rsidRPr="0047462E">
              <w:rPr>
                <w:rFonts w:asciiTheme="minorHAnsi" w:hAnsiTheme="minorHAnsi" w:cs="Arial"/>
                <w:sz w:val="20"/>
                <w:szCs w:val="20"/>
              </w:rPr>
              <w:t>Number of ITNs distributed</w:t>
            </w:r>
          </w:p>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-Number of public health officers completing training in medical entomology and vector control</w:t>
            </w:r>
          </w:p>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-Number and % of localities with at least 2 malaria control staff trained in different aspects of malaria control</w:t>
            </w:r>
          </w:p>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of households with at least one ITN</w:t>
            </w:r>
          </w:p>
          <w:p w:rsidR="00596C46" w:rsidRPr="0047462E" w:rsidRDefault="00596C46" w:rsidP="00596C46">
            <w:pPr>
              <w:spacing w:after="0"/>
              <w:jc w:val="left"/>
              <w:rPr>
                <w:rFonts w:asciiTheme="minorHAnsi" w:hAnsiTheme="minorHAnsi" w:cs="Arial"/>
                <w:sz w:val="20"/>
                <w:szCs w:val="20"/>
              </w:rPr>
            </w:pPr>
            <w:r w:rsidRPr="0047462E">
              <w:rPr>
                <w:rFonts w:asciiTheme="minorHAnsi" w:eastAsiaTheme="minorHAnsi" w:hAnsiTheme="minorHAnsi" w:cstheme="minorBidi"/>
                <w:b/>
                <w:sz w:val="20"/>
                <w:szCs w:val="20"/>
                <w:lang w:val="en-US"/>
              </w:rPr>
              <w:t>Targets:</w:t>
            </w:r>
            <w:r w:rsidRPr="0047462E">
              <w:rPr>
                <w:sz w:val="20"/>
                <w:szCs w:val="20"/>
              </w:rPr>
              <w:t xml:space="preserve"> </w:t>
            </w:r>
            <w:r w:rsidRPr="0047462E">
              <w:rPr>
                <w:rFonts w:asciiTheme="minorHAnsi" w:hAnsiTheme="minorHAnsi" w:cs="Arial"/>
                <w:sz w:val="20"/>
                <w:szCs w:val="20"/>
              </w:rPr>
              <w:t>6,914,693</w:t>
            </w:r>
          </w:p>
          <w:p w:rsidR="00596C46" w:rsidRPr="0047462E" w:rsidRDefault="00596C46" w:rsidP="00596C46">
            <w:pPr>
              <w:spacing w:after="0"/>
              <w:jc w:val="left"/>
              <w:rPr>
                <w:rFonts w:asciiTheme="minorHAnsi" w:eastAsiaTheme="minorHAnsi" w:hAnsiTheme="minorHAnsi" w:cstheme="minorBidi"/>
                <w:b/>
                <w:sz w:val="20"/>
                <w:szCs w:val="20"/>
                <w:lang w:val="en-US"/>
              </w:rPr>
            </w:pPr>
            <w:r w:rsidRPr="0047462E">
              <w:rPr>
                <w:rFonts w:asciiTheme="minorHAnsi" w:eastAsiaTheme="minorHAnsi" w:hAnsiTheme="minorHAnsi" w:cstheme="minorBidi"/>
                <w:b/>
                <w:sz w:val="20"/>
                <w:szCs w:val="20"/>
                <w:lang w:val="en-US"/>
              </w:rPr>
              <w:t xml:space="preserve">Related CP outcome: </w:t>
            </w:r>
          </w:p>
          <w:p w:rsidR="00596C46" w:rsidRPr="0047462E" w:rsidRDefault="00596C46" w:rsidP="00596C46">
            <w:pPr>
              <w:spacing w:after="0"/>
              <w:jc w:val="left"/>
              <w:rPr>
                <w:rFonts w:asciiTheme="minorHAnsi" w:hAnsiTheme="minorHAnsi"/>
                <w:sz w:val="20"/>
                <w:szCs w:val="20"/>
              </w:rPr>
            </w:pPr>
            <w:r w:rsidRPr="0047462E">
              <w:rPr>
                <w:rFonts w:asciiTheme="minorHAnsi" w:hAnsiTheme="minorHAnsi"/>
                <w:sz w:val="20"/>
                <w:szCs w:val="20"/>
              </w:rPr>
              <w:t xml:space="preserve">People in Sudan, with special emphasis on needy* populations,  have improved access to equitable and sustainable  quality basic services </w:t>
            </w:r>
          </w:p>
          <w:p w:rsidR="00596C46" w:rsidRPr="0047462E" w:rsidRDefault="00596C46" w:rsidP="00596C46">
            <w:pPr>
              <w:pStyle w:val="Default"/>
              <w:rPr>
                <w:rFonts w:asciiTheme="minorHAnsi" w:hAnsiTheme="minorHAnsi"/>
                <w:color w:val="auto"/>
                <w:sz w:val="20"/>
                <w:szCs w:val="20"/>
                <w:lang w:val="en-GB"/>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 2.1Procure LLINs </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398"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317F6F">
            <w:pPr>
              <w:jc w:val="left"/>
              <w:rPr>
                <w:rFonts w:asciiTheme="minorHAnsi" w:hAnsiTheme="minorHAnsi" w:cs="Arial"/>
                <w:sz w:val="20"/>
                <w:szCs w:val="20"/>
              </w:rPr>
            </w:pPr>
            <w:r w:rsidRPr="0047462E">
              <w:rPr>
                <w:rFonts w:asciiTheme="minorHAnsi" w:hAnsiTheme="minorHAnsi" w:cs="Arial"/>
                <w:sz w:val="20"/>
                <w:szCs w:val="20"/>
              </w:rPr>
              <w:t xml:space="preserve">            </w:t>
            </w:r>
            <w:r w:rsidR="00317F6F" w:rsidRPr="0047462E">
              <w:rPr>
                <w:rFonts w:asciiTheme="minorHAnsi" w:hAnsiTheme="minorHAnsi" w:cs="Arial"/>
                <w:sz w:val="20"/>
                <w:szCs w:val="20"/>
              </w:rPr>
              <w:t>345,332</w:t>
            </w:r>
          </w:p>
        </w:tc>
      </w:tr>
      <w:tr w:rsidR="00596C46" w:rsidRPr="0047462E" w:rsidTr="00336C77">
        <w:trPr>
          <w:trHeight w:val="680"/>
        </w:trPr>
        <w:tc>
          <w:tcPr>
            <w:tcW w:w="1141" w:type="pct"/>
            <w:vMerge/>
            <w:tcBorders>
              <w:left w:val="single" w:sz="4" w:space="0" w:color="000000"/>
              <w:right w:val="single" w:sz="4" w:space="0" w:color="000000"/>
            </w:tcBorders>
          </w:tcPr>
          <w:p w:rsidR="00596C46" w:rsidRPr="0047462E" w:rsidRDefault="00596C46" w:rsidP="00596C46">
            <w:pPr>
              <w:pStyle w:val="Default"/>
              <w:rPr>
                <w:rFonts w:asciiTheme="minorHAnsi" w:hAnsiTheme="minorHAnsi" w:cstheme="minorBidi"/>
                <w:b/>
                <w:color w:val="auto"/>
                <w:sz w:val="20"/>
                <w:szCs w:val="20"/>
                <w:lang w:val="en-GB"/>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6325A3" w:rsidP="00596C46">
            <w:pPr>
              <w:jc w:val="left"/>
              <w:rPr>
                <w:rFonts w:asciiTheme="minorHAnsi" w:hAnsiTheme="minorHAnsi" w:cs="Arial"/>
                <w:sz w:val="20"/>
                <w:szCs w:val="20"/>
              </w:rPr>
            </w:pPr>
            <w:r w:rsidRPr="0047462E">
              <w:rPr>
                <w:rFonts w:asciiTheme="minorHAnsi" w:hAnsiTheme="minorHAnsi" w:cs="Arial"/>
                <w:sz w:val="20"/>
                <w:szCs w:val="20"/>
              </w:rPr>
              <w:t>2.2</w:t>
            </w:r>
            <w:r w:rsidR="00596C46" w:rsidRPr="0047462E">
              <w:rPr>
                <w:rFonts w:asciiTheme="minorHAnsi" w:hAnsiTheme="minorHAnsi" w:cs="Arial"/>
                <w:sz w:val="20"/>
                <w:szCs w:val="20"/>
              </w:rPr>
              <w:t>PSM for LLINs</w:t>
            </w:r>
          </w:p>
          <w:p w:rsidR="00596C46" w:rsidRPr="0047462E" w:rsidRDefault="00596C46" w:rsidP="00596C46">
            <w:pPr>
              <w:spacing w:after="0"/>
              <w:jc w:val="left"/>
              <w:rPr>
                <w:rFonts w:asciiTheme="minorHAnsi" w:hAnsiTheme="minorHAnsi" w:cs="Arial"/>
                <w:sz w:val="20"/>
                <w:szCs w:val="20"/>
              </w:rPr>
            </w:pP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398"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74700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317F6F">
            <w:pPr>
              <w:jc w:val="left"/>
              <w:rPr>
                <w:rFonts w:asciiTheme="minorHAnsi" w:hAnsiTheme="minorHAnsi" w:cs="Arial"/>
                <w:sz w:val="20"/>
                <w:szCs w:val="20"/>
              </w:rPr>
            </w:pPr>
            <w:r w:rsidRPr="0047462E">
              <w:rPr>
                <w:rFonts w:asciiTheme="minorHAnsi" w:hAnsiTheme="minorHAnsi" w:cs="Arial"/>
                <w:sz w:val="20"/>
                <w:szCs w:val="20"/>
              </w:rPr>
              <w:t xml:space="preserve">              </w:t>
            </w:r>
            <w:r w:rsidR="00317F6F" w:rsidRPr="0047462E">
              <w:rPr>
                <w:rFonts w:asciiTheme="minorHAnsi" w:hAnsiTheme="minorHAnsi" w:cs="Arial"/>
                <w:sz w:val="20"/>
                <w:szCs w:val="20"/>
              </w:rPr>
              <w:t>46,620</w:t>
            </w:r>
          </w:p>
          <w:p w:rsidR="00596C46" w:rsidRPr="0047462E" w:rsidRDefault="00596C46" w:rsidP="00596C46">
            <w:pPr>
              <w:jc w:val="left"/>
              <w:rPr>
                <w:rFonts w:asciiTheme="minorHAnsi" w:hAnsiTheme="minorHAnsi" w:cs="Arial"/>
                <w:sz w:val="20"/>
                <w:szCs w:val="20"/>
              </w:rPr>
            </w:pPr>
          </w:p>
        </w:tc>
      </w:tr>
      <w:tr w:rsidR="00596C46" w:rsidRPr="0047462E" w:rsidTr="00336C77">
        <w:trPr>
          <w:trHeight w:val="680"/>
        </w:trPr>
        <w:tc>
          <w:tcPr>
            <w:tcW w:w="1141" w:type="pct"/>
            <w:vMerge/>
            <w:tcBorders>
              <w:left w:val="single" w:sz="4" w:space="0" w:color="000000"/>
              <w:right w:val="single" w:sz="4" w:space="0" w:color="000000"/>
            </w:tcBorders>
          </w:tcPr>
          <w:p w:rsidR="00596C46" w:rsidRPr="0047462E" w:rsidRDefault="00596C46" w:rsidP="00596C46">
            <w:pPr>
              <w:rPr>
                <w:rFonts w:asciiTheme="minorHAnsi" w:hAnsiTheme="minorHAnsi"/>
                <w:b/>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596C46" w:rsidRPr="0047462E" w:rsidRDefault="00596C46" w:rsidP="006325A3">
            <w:pPr>
              <w:spacing w:after="0"/>
              <w:jc w:val="left"/>
              <w:rPr>
                <w:rFonts w:asciiTheme="minorHAnsi" w:hAnsiTheme="minorHAnsi" w:cs="Arial"/>
                <w:sz w:val="20"/>
                <w:szCs w:val="20"/>
              </w:rPr>
            </w:pPr>
            <w:r w:rsidRPr="0047462E">
              <w:rPr>
                <w:rFonts w:asciiTheme="minorHAnsi" w:hAnsiTheme="minorHAnsi" w:cs="Arial"/>
                <w:sz w:val="20"/>
                <w:szCs w:val="20"/>
              </w:rPr>
              <w:t xml:space="preserve"> 2.</w:t>
            </w:r>
            <w:r w:rsidR="006325A3" w:rsidRPr="0047462E">
              <w:rPr>
                <w:rFonts w:asciiTheme="minorHAnsi" w:hAnsiTheme="minorHAnsi" w:cs="Arial"/>
                <w:sz w:val="20"/>
                <w:szCs w:val="20"/>
              </w:rPr>
              <w:t xml:space="preserve">3 </w:t>
            </w:r>
            <w:r w:rsidRPr="0047462E">
              <w:rPr>
                <w:rFonts w:asciiTheme="minorHAnsi" w:hAnsiTheme="minorHAnsi" w:cs="Arial"/>
                <w:sz w:val="20"/>
                <w:szCs w:val="20"/>
              </w:rPr>
              <w:t>In country transportation/distribution up to the locality level.</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UNICEF</w:t>
            </w:r>
          </w:p>
        </w:tc>
        <w:tc>
          <w:tcPr>
            <w:tcW w:w="398"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596C46" w:rsidRPr="0047462E" w:rsidRDefault="008A3D69" w:rsidP="008A3D69">
            <w:pPr>
              <w:spacing w:after="0"/>
              <w:jc w:val="left"/>
              <w:rPr>
                <w:rFonts w:asciiTheme="minorHAnsi" w:hAnsiTheme="minorHAnsi" w:cs="Arial"/>
                <w:sz w:val="20"/>
                <w:szCs w:val="20"/>
              </w:rPr>
            </w:pPr>
            <w:r w:rsidRPr="0047462E">
              <w:rPr>
                <w:rFonts w:asciiTheme="minorHAnsi" w:hAnsiTheme="minorHAnsi" w:cs="Arial"/>
                <w:sz w:val="20"/>
                <w:szCs w:val="20"/>
              </w:rPr>
              <w:t>74700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317F6F" w:rsidP="00596C46">
            <w:pPr>
              <w:spacing w:after="0"/>
              <w:jc w:val="left"/>
              <w:rPr>
                <w:rFonts w:asciiTheme="minorHAnsi" w:hAnsiTheme="minorHAnsi" w:cs="Arial"/>
                <w:sz w:val="20"/>
                <w:szCs w:val="20"/>
              </w:rPr>
            </w:pPr>
            <w:r w:rsidRPr="0047462E">
              <w:rPr>
                <w:rFonts w:asciiTheme="minorHAnsi" w:hAnsiTheme="minorHAnsi" w:cs="Arial"/>
                <w:sz w:val="20"/>
                <w:szCs w:val="20"/>
              </w:rPr>
              <w:t>31,214</w:t>
            </w:r>
          </w:p>
        </w:tc>
      </w:tr>
      <w:tr w:rsidR="00596C46" w:rsidRPr="0047462E" w:rsidTr="00336C77">
        <w:trPr>
          <w:trHeight w:val="680"/>
        </w:trPr>
        <w:tc>
          <w:tcPr>
            <w:tcW w:w="1141" w:type="pct"/>
            <w:vMerge/>
            <w:tcBorders>
              <w:left w:val="single" w:sz="4" w:space="0" w:color="000000"/>
              <w:right w:val="single" w:sz="4" w:space="0" w:color="000000"/>
            </w:tcBorders>
          </w:tcPr>
          <w:p w:rsidR="00596C46" w:rsidRPr="0047462E" w:rsidRDefault="00596C46" w:rsidP="00596C46">
            <w:pPr>
              <w:rPr>
                <w:rFonts w:asciiTheme="minorHAnsi" w:hAnsiTheme="minorHAnsi"/>
                <w:b/>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6325A3">
            <w:pPr>
              <w:spacing w:after="0"/>
              <w:jc w:val="left"/>
              <w:rPr>
                <w:rFonts w:asciiTheme="minorHAnsi" w:hAnsiTheme="minorHAnsi" w:cs="Arial"/>
                <w:sz w:val="20"/>
                <w:szCs w:val="20"/>
              </w:rPr>
            </w:pPr>
            <w:r w:rsidRPr="0047462E">
              <w:rPr>
                <w:rFonts w:asciiTheme="minorHAnsi" w:hAnsiTheme="minorHAnsi" w:cs="Arial"/>
                <w:sz w:val="20"/>
                <w:szCs w:val="20"/>
              </w:rPr>
              <w:t xml:space="preserve"> 2.</w:t>
            </w:r>
            <w:r w:rsidR="006325A3" w:rsidRPr="0047462E">
              <w:rPr>
                <w:rFonts w:asciiTheme="minorHAnsi" w:hAnsiTheme="minorHAnsi" w:cs="Arial"/>
                <w:sz w:val="20"/>
                <w:szCs w:val="20"/>
              </w:rPr>
              <w:t xml:space="preserve">4 </w:t>
            </w:r>
            <w:r w:rsidRPr="0047462E">
              <w:rPr>
                <w:rFonts w:asciiTheme="minorHAnsi" w:hAnsiTheme="minorHAnsi" w:cs="Arial"/>
                <w:sz w:val="20"/>
                <w:szCs w:val="20"/>
              </w:rPr>
              <w:t>Distribute one net (LLIN) per every 2 persons using COMBI approach</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UNICEF</w:t>
            </w:r>
          </w:p>
        </w:tc>
        <w:tc>
          <w:tcPr>
            <w:tcW w:w="398"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596C46" w:rsidRPr="0047462E" w:rsidRDefault="008B323B" w:rsidP="008B323B">
            <w:pPr>
              <w:spacing w:after="0"/>
              <w:jc w:val="left"/>
              <w:rPr>
                <w:rFonts w:asciiTheme="minorHAnsi" w:hAnsiTheme="minorHAnsi" w:cs="Arial"/>
                <w:sz w:val="20"/>
                <w:szCs w:val="20"/>
              </w:rPr>
            </w:pPr>
            <w:r w:rsidRPr="0047462E">
              <w:rPr>
                <w:rFonts w:asciiTheme="minorHAnsi" w:hAnsiTheme="minorHAnsi" w:cs="Arial"/>
                <w:sz w:val="20"/>
                <w:szCs w:val="20"/>
              </w:rPr>
              <w:t>74700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317F6F" w:rsidP="00596C46">
            <w:pPr>
              <w:spacing w:after="0"/>
              <w:jc w:val="left"/>
              <w:rPr>
                <w:rFonts w:asciiTheme="minorHAnsi" w:hAnsiTheme="minorHAnsi" w:cs="Arial"/>
                <w:sz w:val="20"/>
                <w:szCs w:val="20"/>
              </w:rPr>
            </w:pPr>
            <w:r w:rsidRPr="0047462E">
              <w:rPr>
                <w:rFonts w:asciiTheme="minorHAnsi" w:hAnsiTheme="minorHAnsi" w:cs="Arial"/>
                <w:sz w:val="20"/>
                <w:szCs w:val="20"/>
              </w:rPr>
              <w:t>72,833</w:t>
            </w:r>
          </w:p>
        </w:tc>
      </w:tr>
      <w:tr w:rsidR="00596C46" w:rsidRPr="0047462E" w:rsidTr="00336C77">
        <w:trPr>
          <w:trHeight w:val="680"/>
        </w:trPr>
        <w:tc>
          <w:tcPr>
            <w:tcW w:w="1141" w:type="pct"/>
            <w:vMerge/>
            <w:tcBorders>
              <w:left w:val="single" w:sz="4" w:space="0" w:color="000000"/>
              <w:right w:val="single" w:sz="4" w:space="0" w:color="000000"/>
            </w:tcBorders>
          </w:tcPr>
          <w:p w:rsidR="00596C46" w:rsidRPr="0047462E" w:rsidRDefault="00596C46" w:rsidP="00596C46">
            <w:pPr>
              <w:rPr>
                <w:rFonts w:asciiTheme="minorHAnsi" w:hAnsiTheme="minorHAnsi"/>
                <w:b/>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D31EB3"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2.5 </w:t>
            </w:r>
            <w:r w:rsidR="00596C46" w:rsidRPr="0047462E">
              <w:rPr>
                <w:rFonts w:asciiTheme="minorHAnsi" w:hAnsiTheme="minorHAnsi" w:cs="Arial"/>
                <w:sz w:val="20"/>
                <w:szCs w:val="20"/>
              </w:rPr>
              <w:t xml:space="preserve">Introduce of bed net tracking system </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mediumKashida"/>
              <w:rPr>
                <w:rFonts w:asciiTheme="minorHAnsi" w:hAnsiTheme="minorHAnsi" w:cs="Arial"/>
                <w:sz w:val="20"/>
                <w:szCs w:val="20"/>
              </w:rPr>
            </w:pPr>
            <w:r w:rsidRPr="0047462E">
              <w:rPr>
                <w:rFonts w:asciiTheme="minorHAnsi" w:hAnsiTheme="minorHAnsi" w:cs="Arial"/>
                <w:sz w:val="20"/>
                <w:szCs w:val="20"/>
              </w:rPr>
              <w:t>UNICEF</w:t>
            </w:r>
          </w:p>
        </w:tc>
        <w:tc>
          <w:tcPr>
            <w:tcW w:w="398"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mediumKashida"/>
              <w:rPr>
                <w:rFonts w:asciiTheme="minorHAnsi" w:hAnsiTheme="minorHAnsi" w:cs="Arial"/>
                <w:sz w:val="20"/>
                <w:szCs w:val="20"/>
              </w:rPr>
            </w:pPr>
          </w:p>
          <w:p w:rsidR="00596C46" w:rsidRPr="0047462E" w:rsidRDefault="00596C46" w:rsidP="00596C46">
            <w:pPr>
              <w:spacing w:after="0"/>
              <w:jc w:val="mediumKashida"/>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p>
          <w:p w:rsidR="00596C46" w:rsidRPr="0047462E" w:rsidRDefault="00D600C1" w:rsidP="00596C46">
            <w:pPr>
              <w:spacing w:after="0"/>
              <w:jc w:val="left"/>
              <w:rPr>
                <w:rFonts w:asciiTheme="minorHAnsi" w:hAnsiTheme="minorHAnsi" w:cs="Arial"/>
                <w:sz w:val="20"/>
                <w:szCs w:val="20"/>
              </w:rPr>
            </w:pPr>
            <w:r w:rsidRPr="0047462E">
              <w:rPr>
                <w:rFonts w:asciiTheme="minorHAnsi" w:hAnsiTheme="minorHAnsi" w:cs="Arial"/>
                <w:sz w:val="20"/>
                <w:szCs w:val="20"/>
              </w:rPr>
              <w:t>74210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0E6630" w:rsidP="00596C46">
            <w:pPr>
              <w:spacing w:after="0"/>
              <w:jc w:val="left"/>
              <w:rPr>
                <w:rFonts w:asciiTheme="minorHAnsi" w:hAnsiTheme="minorHAnsi" w:cs="Arial"/>
                <w:sz w:val="20"/>
                <w:szCs w:val="20"/>
              </w:rPr>
            </w:pPr>
            <w:r w:rsidRPr="0047462E">
              <w:rPr>
                <w:rFonts w:asciiTheme="minorHAnsi" w:hAnsiTheme="minorHAnsi" w:cs="Arial"/>
                <w:sz w:val="20"/>
                <w:szCs w:val="20"/>
              </w:rPr>
              <w:t>7</w:t>
            </w:r>
            <w:r w:rsidR="007F71D3" w:rsidRPr="0047462E">
              <w:rPr>
                <w:rFonts w:asciiTheme="minorHAnsi" w:hAnsiTheme="minorHAnsi" w:cs="Arial"/>
                <w:sz w:val="20"/>
                <w:szCs w:val="20"/>
              </w:rPr>
              <w:t>0,000</w:t>
            </w:r>
          </w:p>
        </w:tc>
      </w:tr>
      <w:tr w:rsidR="00596C46" w:rsidRPr="0047462E" w:rsidTr="00336C77">
        <w:trPr>
          <w:trHeight w:val="680"/>
        </w:trPr>
        <w:tc>
          <w:tcPr>
            <w:tcW w:w="1141" w:type="pct"/>
            <w:vMerge/>
            <w:tcBorders>
              <w:left w:val="single" w:sz="4" w:space="0" w:color="000000"/>
              <w:right w:val="single" w:sz="4" w:space="0" w:color="000000"/>
            </w:tcBorders>
          </w:tcPr>
          <w:p w:rsidR="00596C46" w:rsidRPr="0047462E" w:rsidRDefault="00596C46" w:rsidP="00596C46">
            <w:pPr>
              <w:rPr>
                <w:rFonts w:asciiTheme="minorHAnsi" w:hAnsiTheme="minorHAnsi"/>
                <w:b/>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596C46" w:rsidRPr="0047462E" w:rsidRDefault="00596C46" w:rsidP="00D31EB3">
            <w:pPr>
              <w:spacing w:after="0"/>
              <w:jc w:val="left"/>
              <w:rPr>
                <w:rFonts w:asciiTheme="minorHAnsi" w:hAnsiTheme="minorHAnsi" w:cs="Arial"/>
                <w:sz w:val="20"/>
                <w:szCs w:val="20"/>
              </w:rPr>
            </w:pPr>
            <w:r w:rsidRPr="0047462E">
              <w:rPr>
                <w:rFonts w:asciiTheme="minorHAnsi" w:hAnsiTheme="minorHAnsi" w:cs="Arial"/>
                <w:sz w:val="20"/>
                <w:szCs w:val="20"/>
              </w:rPr>
              <w:t xml:space="preserve"> 2.</w:t>
            </w:r>
            <w:r w:rsidR="00D31EB3" w:rsidRPr="0047462E">
              <w:rPr>
                <w:rFonts w:asciiTheme="minorHAnsi" w:hAnsiTheme="minorHAnsi" w:cs="Arial"/>
                <w:sz w:val="20"/>
                <w:szCs w:val="20"/>
              </w:rPr>
              <w:t xml:space="preserve">6 </w:t>
            </w:r>
            <w:r w:rsidRPr="0047462E">
              <w:rPr>
                <w:rFonts w:asciiTheme="minorHAnsi" w:hAnsiTheme="minorHAnsi" w:cs="Arial"/>
                <w:sz w:val="20"/>
                <w:szCs w:val="20"/>
              </w:rPr>
              <w:t>Conduct data entry and analysis, produce reports and dissemination</w:t>
            </w:r>
          </w:p>
          <w:p w:rsidR="00596C46" w:rsidRPr="0047462E" w:rsidRDefault="00596C46" w:rsidP="00596C46">
            <w:pPr>
              <w:spacing w:after="0"/>
              <w:jc w:val="left"/>
              <w:rPr>
                <w:rFonts w:asciiTheme="minorHAnsi" w:hAnsiTheme="minorHAnsi" w:cs="Arial"/>
                <w:sz w:val="20"/>
                <w:szCs w:val="20"/>
              </w:rPr>
            </w:pP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596C46" w:rsidRPr="0047462E" w:rsidRDefault="000E6630" w:rsidP="00596C46">
            <w:pPr>
              <w:spacing w:after="0"/>
              <w:jc w:val="left"/>
              <w:rPr>
                <w:rFonts w:asciiTheme="minorHAnsi" w:hAnsiTheme="minorHAnsi" w:cs="Arial"/>
                <w:sz w:val="20"/>
                <w:szCs w:val="20"/>
              </w:rPr>
            </w:pPr>
            <w:r w:rsidRPr="0047462E">
              <w:rPr>
                <w:rFonts w:asciiTheme="minorHAnsi" w:hAnsiTheme="minorHAnsi" w:cs="Arial"/>
                <w:sz w:val="20"/>
                <w:szCs w:val="20"/>
              </w:rPr>
              <w:t>UNICEF</w:t>
            </w:r>
          </w:p>
        </w:tc>
        <w:tc>
          <w:tcPr>
            <w:tcW w:w="398"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596C46" w:rsidRPr="0047462E" w:rsidRDefault="00D600C1" w:rsidP="00596C46">
            <w:pPr>
              <w:spacing w:after="0"/>
              <w:jc w:val="left"/>
              <w:rPr>
                <w:rFonts w:asciiTheme="minorHAnsi" w:hAnsiTheme="minorHAnsi" w:cs="Arial"/>
                <w:sz w:val="20"/>
                <w:szCs w:val="20"/>
              </w:rPr>
            </w:pPr>
            <w:r w:rsidRPr="0047462E">
              <w:rPr>
                <w:rFonts w:asciiTheme="minorHAnsi" w:hAnsiTheme="minorHAnsi" w:cs="Arial"/>
                <w:sz w:val="20"/>
                <w:szCs w:val="20"/>
              </w:rPr>
              <w:t>74210</w:t>
            </w:r>
          </w:p>
        </w:tc>
        <w:tc>
          <w:tcPr>
            <w:tcW w:w="562" w:type="pct"/>
            <w:tcBorders>
              <w:top w:val="single" w:sz="4" w:space="0" w:color="000000"/>
              <w:left w:val="single" w:sz="4" w:space="0" w:color="000000"/>
              <w:bottom w:val="single" w:sz="4" w:space="0" w:color="000000"/>
              <w:right w:val="single" w:sz="4" w:space="0" w:color="000000"/>
            </w:tcBorders>
          </w:tcPr>
          <w:p w:rsidR="00596C46" w:rsidRPr="0047462E" w:rsidRDefault="000E6630" w:rsidP="00596C46">
            <w:pPr>
              <w:spacing w:after="0"/>
              <w:jc w:val="left"/>
              <w:rPr>
                <w:rFonts w:asciiTheme="minorHAnsi" w:hAnsiTheme="minorHAnsi" w:cs="Arial"/>
                <w:sz w:val="20"/>
                <w:szCs w:val="20"/>
              </w:rPr>
            </w:pPr>
            <w:r w:rsidRPr="0047462E">
              <w:rPr>
                <w:rFonts w:asciiTheme="minorHAnsi" w:hAnsiTheme="minorHAnsi" w:cs="Arial"/>
                <w:sz w:val="20"/>
                <w:szCs w:val="20"/>
              </w:rPr>
              <w:t>7,000</w:t>
            </w:r>
          </w:p>
        </w:tc>
      </w:tr>
      <w:tr w:rsidR="00596C46" w:rsidRPr="0047462E" w:rsidTr="00336C77">
        <w:trPr>
          <w:trHeight w:val="440"/>
        </w:trPr>
        <w:tc>
          <w:tcPr>
            <w:tcW w:w="1141" w:type="pct"/>
            <w:vMerge/>
            <w:tcBorders>
              <w:left w:val="single" w:sz="4" w:space="0" w:color="000000"/>
              <w:right w:val="single" w:sz="4" w:space="0" w:color="000000"/>
            </w:tcBorders>
          </w:tcPr>
          <w:p w:rsidR="00596C46" w:rsidRPr="0047462E" w:rsidRDefault="00596C46" w:rsidP="00596C46">
            <w:pPr>
              <w:rPr>
                <w:rFonts w:asciiTheme="minorHAnsi" w:hAnsiTheme="minorHAnsi"/>
                <w:b/>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Over head for UNICEF</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UNICEF</w:t>
            </w:r>
          </w:p>
        </w:tc>
        <w:tc>
          <w:tcPr>
            <w:tcW w:w="398"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bottom w:val="single" w:sz="4" w:space="0" w:color="000000"/>
              <w:right w:val="single" w:sz="4" w:space="0" w:color="000000"/>
            </w:tcBorders>
          </w:tcPr>
          <w:p w:rsidR="00596C46" w:rsidRPr="0047462E" w:rsidRDefault="000E6630" w:rsidP="000E6630">
            <w:pPr>
              <w:spacing w:after="0"/>
              <w:jc w:val="left"/>
              <w:rPr>
                <w:rFonts w:asciiTheme="minorHAnsi" w:hAnsiTheme="minorHAnsi" w:cs="Arial"/>
                <w:sz w:val="20"/>
                <w:szCs w:val="20"/>
              </w:rPr>
            </w:pPr>
            <w:r w:rsidRPr="0047462E">
              <w:rPr>
                <w:rFonts w:asciiTheme="minorHAnsi" w:hAnsiTheme="minorHAnsi" w:cs="Arial"/>
                <w:sz w:val="20"/>
                <w:szCs w:val="20"/>
              </w:rPr>
              <w:t>12,673</w:t>
            </w:r>
            <w:r w:rsidR="00596C46" w:rsidRPr="0047462E">
              <w:rPr>
                <w:rFonts w:asciiTheme="minorHAnsi" w:hAnsiTheme="minorHAnsi" w:cs="Arial"/>
                <w:sz w:val="20"/>
                <w:szCs w:val="20"/>
              </w:rPr>
              <w:t xml:space="preserve">       </w:t>
            </w:r>
          </w:p>
        </w:tc>
      </w:tr>
      <w:tr w:rsidR="00596C46" w:rsidRPr="0047462E" w:rsidTr="00336C77">
        <w:trPr>
          <w:trHeight w:val="872"/>
        </w:trPr>
        <w:tc>
          <w:tcPr>
            <w:tcW w:w="1141" w:type="pct"/>
            <w:vMerge/>
            <w:tcBorders>
              <w:left w:val="single" w:sz="4" w:space="0" w:color="000000"/>
              <w:right w:val="single" w:sz="4" w:space="0" w:color="000000"/>
            </w:tcBorders>
          </w:tcPr>
          <w:p w:rsidR="00596C46" w:rsidRPr="0047462E" w:rsidRDefault="00596C46" w:rsidP="00596C46">
            <w:pPr>
              <w:rPr>
                <w:rFonts w:asciiTheme="minorHAnsi" w:hAnsiTheme="minorHAnsi"/>
                <w:b/>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Over head for UNDP</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398"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97"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bottom w:val="single" w:sz="4" w:space="0" w:color="000000"/>
              <w:right w:val="single" w:sz="4" w:space="0" w:color="auto"/>
            </w:tcBorders>
          </w:tcPr>
          <w:p w:rsidR="00596C46" w:rsidRPr="0047462E" w:rsidRDefault="000E6630" w:rsidP="000E6630">
            <w:pPr>
              <w:spacing w:after="0"/>
              <w:jc w:val="left"/>
              <w:rPr>
                <w:rFonts w:asciiTheme="minorHAnsi" w:hAnsiTheme="minorHAnsi" w:cs="Arial"/>
                <w:sz w:val="20"/>
                <w:szCs w:val="20"/>
              </w:rPr>
            </w:pPr>
            <w:r w:rsidRPr="0047462E">
              <w:rPr>
                <w:rFonts w:asciiTheme="minorHAnsi" w:hAnsiTheme="minorHAnsi" w:cs="Arial"/>
                <w:sz w:val="20"/>
                <w:szCs w:val="20"/>
              </w:rPr>
              <w:t xml:space="preserve"> 40,997</w:t>
            </w:r>
            <w:r w:rsidR="00596C46" w:rsidRPr="0047462E">
              <w:rPr>
                <w:rFonts w:asciiTheme="minorHAnsi" w:hAnsiTheme="minorHAnsi" w:cs="Arial"/>
                <w:sz w:val="20"/>
                <w:szCs w:val="20"/>
              </w:rPr>
              <w:t xml:space="preserve">       </w:t>
            </w:r>
          </w:p>
        </w:tc>
      </w:tr>
      <w:tr w:rsidR="00596C46" w:rsidRPr="0047462E" w:rsidTr="00336C77">
        <w:trPr>
          <w:trHeight w:val="98"/>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3.1Procure (33.525 tons bendiocarb insecticide)</w:t>
            </w:r>
          </w:p>
        </w:tc>
        <w:tc>
          <w:tcPr>
            <w:tcW w:w="133" w:type="pct"/>
            <w:tcBorders>
              <w:top w:val="single" w:sz="4" w:space="0" w:color="000000"/>
              <w:left w:val="single" w:sz="4" w:space="0" w:color="000000"/>
              <w:bottom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UNDP</w:t>
            </w:r>
          </w:p>
        </w:tc>
        <w:tc>
          <w:tcPr>
            <w:tcW w:w="418" w:type="pct"/>
            <w:gridSpan w:val="3"/>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7230</w:t>
            </w:r>
            <w:r w:rsidR="0090268D" w:rsidRPr="0047462E">
              <w:rPr>
                <w:rFonts w:asciiTheme="minorHAnsi" w:hAnsiTheme="minorHAnsi" w:cs="Arial"/>
                <w:sz w:val="20"/>
                <w:szCs w:val="20"/>
              </w:rPr>
              <w:t>0</w:t>
            </w:r>
          </w:p>
        </w:tc>
        <w:tc>
          <w:tcPr>
            <w:tcW w:w="562" w:type="pct"/>
            <w:tcBorders>
              <w:top w:val="single" w:sz="4" w:space="0" w:color="000000"/>
              <w:left w:val="single" w:sz="4" w:space="0" w:color="000000"/>
              <w:bottom w:val="single" w:sz="4" w:space="0" w:color="000000"/>
              <w:right w:val="single" w:sz="4" w:space="0" w:color="000000"/>
            </w:tcBorders>
            <w:vAlign w:val="bottom"/>
          </w:tcPr>
          <w:p w:rsidR="00596C46" w:rsidRPr="0047462E" w:rsidRDefault="009549C9" w:rsidP="00707B45">
            <w:pPr>
              <w:spacing w:after="0"/>
              <w:jc w:val="left"/>
              <w:rPr>
                <w:rFonts w:asciiTheme="minorHAnsi" w:hAnsiTheme="minorHAnsi" w:cs="Arial"/>
                <w:sz w:val="20"/>
                <w:szCs w:val="20"/>
              </w:rPr>
            </w:pPr>
            <w:r>
              <w:rPr>
                <w:rFonts w:asciiTheme="minorHAnsi" w:hAnsiTheme="minorHAnsi" w:cs="Arial"/>
                <w:sz w:val="20"/>
                <w:szCs w:val="20"/>
              </w:rPr>
              <w:t xml:space="preserve">      </w:t>
            </w:r>
            <w:r w:rsidR="00596C46" w:rsidRPr="0047462E">
              <w:rPr>
                <w:rFonts w:asciiTheme="minorHAnsi" w:hAnsiTheme="minorHAnsi" w:cs="Arial"/>
                <w:sz w:val="20"/>
                <w:szCs w:val="20"/>
              </w:rPr>
              <w:t xml:space="preserve"> </w:t>
            </w:r>
            <w:r w:rsidR="00707B45" w:rsidRPr="0047462E">
              <w:rPr>
                <w:rFonts w:asciiTheme="minorHAnsi" w:hAnsiTheme="minorHAnsi" w:cs="Arial"/>
                <w:sz w:val="20"/>
                <w:szCs w:val="20"/>
              </w:rPr>
              <w:t>0</w:t>
            </w:r>
            <w:r w:rsidR="00596C46" w:rsidRPr="0047462E">
              <w:rPr>
                <w:rFonts w:asciiTheme="minorHAnsi" w:hAnsiTheme="minorHAnsi" w:cs="Arial"/>
                <w:sz w:val="20"/>
                <w:szCs w:val="20"/>
              </w:rPr>
              <w:t xml:space="preserve"> </w:t>
            </w:r>
          </w:p>
        </w:tc>
      </w:tr>
      <w:tr w:rsidR="00596C46" w:rsidRPr="0047462E" w:rsidTr="00336C77">
        <w:trPr>
          <w:trHeight w:val="98"/>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 3.2Procurement of 1,584 pumps</w:t>
            </w:r>
          </w:p>
        </w:tc>
        <w:tc>
          <w:tcPr>
            <w:tcW w:w="133" w:type="pct"/>
            <w:tcBorders>
              <w:top w:val="single" w:sz="4" w:space="0" w:color="000000"/>
              <w:left w:val="single" w:sz="4" w:space="0" w:color="000000"/>
              <w:bottom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UNDP</w:t>
            </w:r>
          </w:p>
        </w:tc>
        <w:tc>
          <w:tcPr>
            <w:tcW w:w="418" w:type="pct"/>
            <w:gridSpan w:val="3"/>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rPr>
          <w:trHeight w:val="98"/>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 3.3Procurement  2,631 pairs of overalls </w:t>
            </w:r>
          </w:p>
        </w:tc>
        <w:tc>
          <w:tcPr>
            <w:tcW w:w="133" w:type="pct"/>
            <w:tcBorders>
              <w:top w:val="single" w:sz="4" w:space="0" w:color="000000"/>
              <w:left w:val="single" w:sz="4" w:space="0" w:color="000000"/>
              <w:bottom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UNDP</w:t>
            </w:r>
          </w:p>
        </w:tc>
        <w:tc>
          <w:tcPr>
            <w:tcW w:w="418" w:type="pct"/>
            <w:gridSpan w:val="3"/>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006744" w:rsidP="00596C46">
            <w:pPr>
              <w:jc w:val="center"/>
              <w:rPr>
                <w:rFonts w:asciiTheme="minorHAnsi" w:hAnsiTheme="minorHAnsi" w:cs="Arial"/>
                <w:sz w:val="20"/>
                <w:szCs w:val="20"/>
              </w:rPr>
            </w:pPr>
            <w:r w:rsidRPr="0047462E">
              <w:rPr>
                <w:rFonts w:asciiTheme="minorHAnsi" w:hAnsiTheme="minorHAnsi" w:cs="Arial"/>
                <w:sz w:val="20"/>
                <w:szCs w:val="20"/>
              </w:rPr>
              <w:t>10,545</w:t>
            </w:r>
          </w:p>
        </w:tc>
      </w:tr>
      <w:tr w:rsidR="00596C46" w:rsidRPr="0047462E" w:rsidTr="00336C77">
        <w:trPr>
          <w:trHeight w:val="98"/>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 3.4Procurement   2,631 pairs of hand gloves </w:t>
            </w:r>
          </w:p>
        </w:tc>
        <w:tc>
          <w:tcPr>
            <w:tcW w:w="133" w:type="pct"/>
            <w:tcBorders>
              <w:top w:val="single" w:sz="4" w:space="0" w:color="000000"/>
              <w:left w:val="single" w:sz="4" w:space="0" w:color="000000"/>
              <w:bottom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UNDP</w:t>
            </w:r>
          </w:p>
        </w:tc>
        <w:tc>
          <w:tcPr>
            <w:tcW w:w="418" w:type="pct"/>
            <w:gridSpan w:val="3"/>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006744" w:rsidP="00596C46">
            <w:pPr>
              <w:jc w:val="center"/>
              <w:rPr>
                <w:rFonts w:asciiTheme="minorHAnsi" w:hAnsiTheme="minorHAnsi" w:cs="Arial"/>
                <w:sz w:val="20"/>
                <w:szCs w:val="20"/>
              </w:rPr>
            </w:pPr>
            <w:r w:rsidRPr="0047462E">
              <w:rPr>
                <w:rFonts w:asciiTheme="minorHAnsi" w:hAnsiTheme="minorHAnsi" w:cs="Arial"/>
                <w:sz w:val="20"/>
                <w:szCs w:val="20"/>
              </w:rPr>
              <w:t>17,616</w:t>
            </w:r>
          </w:p>
        </w:tc>
      </w:tr>
      <w:tr w:rsidR="00596C46" w:rsidRPr="0047462E" w:rsidTr="00336C77">
        <w:trPr>
          <w:trHeight w:val="98"/>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 3.5Procurement of  2,631 pairs of helments with face shield for insecticide spraying team </w:t>
            </w:r>
          </w:p>
        </w:tc>
        <w:tc>
          <w:tcPr>
            <w:tcW w:w="133" w:type="pct"/>
            <w:tcBorders>
              <w:top w:val="single" w:sz="4" w:space="0" w:color="000000"/>
              <w:left w:val="single" w:sz="4" w:space="0" w:color="000000"/>
              <w:bottom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UNDP</w:t>
            </w:r>
          </w:p>
        </w:tc>
        <w:tc>
          <w:tcPr>
            <w:tcW w:w="418" w:type="pct"/>
            <w:gridSpan w:val="3"/>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rPr>
          <w:trHeight w:val="98"/>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 3.6</w:t>
            </w:r>
            <w:r w:rsidR="000B28E6" w:rsidRPr="0047462E">
              <w:rPr>
                <w:rFonts w:asciiTheme="minorHAnsi" w:hAnsiTheme="minorHAnsi" w:cs="Arial"/>
                <w:sz w:val="20"/>
                <w:szCs w:val="20"/>
              </w:rPr>
              <w:t xml:space="preserve"> </w:t>
            </w:r>
            <w:r w:rsidRPr="0047462E">
              <w:rPr>
                <w:rFonts w:asciiTheme="minorHAnsi" w:hAnsiTheme="minorHAnsi" w:cs="Arial"/>
                <w:sz w:val="20"/>
                <w:szCs w:val="20"/>
              </w:rPr>
              <w:t>Procurement   2,631 pairs gum boots for spray teams</w:t>
            </w:r>
          </w:p>
        </w:tc>
        <w:tc>
          <w:tcPr>
            <w:tcW w:w="133" w:type="pct"/>
            <w:tcBorders>
              <w:top w:val="single" w:sz="4" w:space="0" w:color="000000"/>
              <w:left w:val="single" w:sz="4" w:space="0" w:color="000000"/>
              <w:bottom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UNDP</w:t>
            </w:r>
          </w:p>
        </w:tc>
        <w:tc>
          <w:tcPr>
            <w:tcW w:w="418" w:type="pct"/>
            <w:gridSpan w:val="3"/>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rPr>
          <w:trHeight w:val="547"/>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3.7  Procurement   2,631 pairs of masks for spray teams </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UNDP</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right w:val="single" w:sz="4" w:space="0" w:color="000000"/>
            </w:tcBorders>
            <w:vAlign w:val="center"/>
          </w:tcPr>
          <w:p w:rsidR="00596C46" w:rsidRPr="0047462E" w:rsidRDefault="00006744" w:rsidP="00596C46">
            <w:pPr>
              <w:jc w:val="center"/>
              <w:rPr>
                <w:rFonts w:asciiTheme="minorHAnsi" w:hAnsiTheme="minorHAnsi" w:cs="Arial"/>
                <w:sz w:val="20"/>
                <w:szCs w:val="20"/>
              </w:rPr>
            </w:pPr>
            <w:r w:rsidRPr="0047462E">
              <w:rPr>
                <w:rFonts w:asciiTheme="minorHAnsi" w:hAnsiTheme="minorHAnsi" w:cs="Arial"/>
                <w:sz w:val="20"/>
                <w:szCs w:val="20"/>
              </w:rPr>
              <w:t>205,108</w:t>
            </w:r>
          </w:p>
        </w:tc>
      </w:tr>
      <w:tr w:rsidR="00596C46" w:rsidRPr="0047462E" w:rsidTr="00336C77">
        <w:trPr>
          <w:trHeight w:val="547"/>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 3.8 Procurement  of bioassay test kits </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UNDP</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right w:val="single" w:sz="4" w:space="0" w:color="000000"/>
            </w:tcBorders>
            <w:vAlign w:val="center"/>
          </w:tcPr>
          <w:p w:rsidR="00596C46" w:rsidRPr="0047462E" w:rsidRDefault="00006744" w:rsidP="00596C46">
            <w:pPr>
              <w:jc w:val="center"/>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rPr>
          <w:trHeight w:val="593"/>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tcPr>
          <w:p w:rsidR="00596C46" w:rsidRPr="0047462E" w:rsidRDefault="00596C46" w:rsidP="00824BD8">
            <w:pPr>
              <w:spacing w:after="0"/>
              <w:jc w:val="left"/>
              <w:rPr>
                <w:rFonts w:asciiTheme="minorHAnsi" w:hAnsiTheme="minorHAnsi" w:cs="Arial"/>
                <w:sz w:val="20"/>
                <w:szCs w:val="20"/>
              </w:rPr>
            </w:pPr>
            <w:r w:rsidRPr="0047462E">
              <w:rPr>
                <w:rFonts w:asciiTheme="minorHAnsi" w:hAnsiTheme="minorHAnsi" w:cs="Arial"/>
                <w:sz w:val="20"/>
                <w:szCs w:val="20"/>
              </w:rPr>
              <w:t>3.</w:t>
            </w:r>
            <w:r w:rsidR="00824BD8" w:rsidRPr="0047462E">
              <w:rPr>
                <w:rFonts w:asciiTheme="minorHAnsi" w:hAnsiTheme="minorHAnsi" w:cs="Arial"/>
                <w:sz w:val="20"/>
                <w:szCs w:val="20"/>
              </w:rPr>
              <w:t>9</w:t>
            </w:r>
            <w:r w:rsidRPr="0047462E">
              <w:rPr>
                <w:rFonts w:asciiTheme="minorHAnsi" w:hAnsiTheme="minorHAnsi" w:cs="Arial"/>
                <w:sz w:val="20"/>
                <w:szCs w:val="20"/>
              </w:rPr>
              <w:t>PSM cost for IRS procurement</w:t>
            </w:r>
          </w:p>
          <w:p w:rsidR="00596C46" w:rsidRPr="0047462E" w:rsidRDefault="00596C46" w:rsidP="00596C46">
            <w:pPr>
              <w:spacing w:after="0"/>
              <w:jc w:val="left"/>
              <w:rPr>
                <w:rFonts w:asciiTheme="minorHAnsi" w:hAnsiTheme="minorHAnsi" w:cs="Arial"/>
                <w:sz w:val="20"/>
                <w:szCs w:val="20"/>
              </w:rPr>
            </w:pP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tcPr>
          <w:p w:rsidR="00596C46" w:rsidRPr="0047462E" w:rsidRDefault="00596C46" w:rsidP="00596C46">
            <w:pPr>
              <w:jc w:val="left"/>
              <w:rPr>
                <w:rFonts w:asciiTheme="minorHAnsi" w:hAnsiTheme="minorHAnsi" w:cs="Arial"/>
                <w:sz w:val="20"/>
                <w:szCs w:val="20"/>
              </w:rPr>
            </w:pPr>
            <w:r w:rsidRPr="0047462E">
              <w:rPr>
                <w:rFonts w:asciiTheme="minorHAnsi" w:hAnsiTheme="minorHAnsi" w:cs="Arial"/>
                <w:sz w:val="20"/>
                <w:szCs w:val="20"/>
              </w:rPr>
              <w:t>UNDP</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jc w:val="left"/>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74700</w:t>
            </w:r>
          </w:p>
        </w:tc>
        <w:tc>
          <w:tcPr>
            <w:tcW w:w="562" w:type="pct"/>
            <w:tcBorders>
              <w:top w:val="single" w:sz="4" w:space="0" w:color="000000"/>
              <w:left w:val="single" w:sz="4" w:space="0" w:color="000000"/>
              <w:right w:val="single" w:sz="4" w:space="0" w:color="000000"/>
            </w:tcBorders>
          </w:tcPr>
          <w:p w:rsidR="00596C46" w:rsidRPr="0047462E" w:rsidRDefault="00006744" w:rsidP="00006744">
            <w:pPr>
              <w:jc w:val="center"/>
              <w:rPr>
                <w:rFonts w:asciiTheme="minorHAnsi" w:hAnsiTheme="minorHAnsi" w:cs="Arial"/>
                <w:sz w:val="20"/>
                <w:szCs w:val="20"/>
              </w:rPr>
            </w:pPr>
            <w:r w:rsidRPr="0047462E">
              <w:rPr>
                <w:rFonts w:asciiTheme="minorHAnsi" w:hAnsiTheme="minorHAnsi" w:cs="Arial"/>
                <w:sz w:val="20"/>
                <w:szCs w:val="20"/>
              </w:rPr>
              <w:t>20,000</w:t>
            </w:r>
            <w:r w:rsidR="00596C46" w:rsidRPr="0047462E">
              <w:rPr>
                <w:rFonts w:asciiTheme="minorHAnsi" w:hAnsiTheme="minorHAnsi" w:cs="Arial"/>
                <w:sz w:val="20"/>
                <w:szCs w:val="20"/>
              </w:rPr>
              <w:t xml:space="preserve">              </w:t>
            </w:r>
          </w:p>
        </w:tc>
      </w:tr>
      <w:tr w:rsidR="00596C46" w:rsidRPr="0047462E" w:rsidTr="00336C77">
        <w:trPr>
          <w:trHeight w:val="547"/>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tcPr>
          <w:p w:rsidR="00596C46" w:rsidRPr="0047462E" w:rsidRDefault="00596C46" w:rsidP="00A17F40">
            <w:pPr>
              <w:spacing w:after="0"/>
              <w:jc w:val="left"/>
              <w:rPr>
                <w:rFonts w:asciiTheme="minorHAnsi" w:hAnsiTheme="minorHAnsi" w:cs="Arial"/>
                <w:sz w:val="20"/>
                <w:szCs w:val="20"/>
              </w:rPr>
            </w:pPr>
            <w:r w:rsidRPr="0047462E">
              <w:rPr>
                <w:rFonts w:asciiTheme="minorHAnsi" w:hAnsiTheme="minorHAnsi" w:cs="Arial"/>
                <w:sz w:val="20"/>
                <w:szCs w:val="20"/>
              </w:rPr>
              <w:t xml:space="preserve"> 3.</w:t>
            </w:r>
            <w:r w:rsidR="00A17F40" w:rsidRPr="0047462E">
              <w:rPr>
                <w:rFonts w:asciiTheme="minorHAnsi" w:hAnsiTheme="minorHAnsi" w:cs="Arial"/>
                <w:sz w:val="20"/>
                <w:szCs w:val="20"/>
              </w:rPr>
              <w:t xml:space="preserve">10 </w:t>
            </w:r>
            <w:r w:rsidRPr="0047462E">
              <w:rPr>
                <w:rFonts w:asciiTheme="minorHAnsi" w:hAnsiTheme="minorHAnsi" w:cs="Arial"/>
                <w:sz w:val="20"/>
                <w:szCs w:val="20"/>
              </w:rPr>
              <w:t xml:space="preserve">Conduct Geographical Reconnaissance  in Algazira and Sennar states </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WHO</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90268D" w:rsidP="0090268D">
            <w:pPr>
              <w:spacing w:after="0"/>
              <w:jc w:val="center"/>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rPr>
          <w:trHeight w:val="547"/>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596C46" w:rsidP="00A17F40">
            <w:pPr>
              <w:spacing w:after="0"/>
              <w:jc w:val="left"/>
              <w:rPr>
                <w:rFonts w:asciiTheme="minorHAnsi" w:hAnsiTheme="minorHAnsi" w:cs="Arial"/>
                <w:sz w:val="20"/>
                <w:szCs w:val="20"/>
              </w:rPr>
            </w:pPr>
            <w:r w:rsidRPr="0047462E">
              <w:rPr>
                <w:rFonts w:asciiTheme="minorHAnsi" w:hAnsiTheme="minorHAnsi" w:cs="Arial"/>
                <w:sz w:val="20"/>
                <w:szCs w:val="20"/>
              </w:rPr>
              <w:t>3.</w:t>
            </w:r>
            <w:r w:rsidR="00A17F40" w:rsidRPr="0047462E">
              <w:rPr>
                <w:rFonts w:asciiTheme="minorHAnsi" w:hAnsiTheme="minorHAnsi" w:cs="Arial"/>
                <w:sz w:val="20"/>
                <w:szCs w:val="20"/>
              </w:rPr>
              <w:t xml:space="preserve">11 </w:t>
            </w:r>
            <w:r w:rsidRPr="0047462E">
              <w:rPr>
                <w:rFonts w:asciiTheme="minorHAnsi" w:hAnsiTheme="minorHAnsi" w:cs="Arial"/>
                <w:sz w:val="20"/>
                <w:szCs w:val="20"/>
              </w:rPr>
              <w:t>Train  spraying teams and supervisors  in quality application of IRS second round in  Sennar state</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WHO</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90268D" w:rsidP="0090268D">
            <w:pPr>
              <w:spacing w:after="0"/>
              <w:jc w:val="center"/>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right w:val="single" w:sz="4" w:space="0" w:color="000000"/>
            </w:tcBorders>
            <w:vAlign w:val="center"/>
          </w:tcPr>
          <w:p w:rsidR="00596C46" w:rsidRPr="0047462E" w:rsidRDefault="00F55EF8" w:rsidP="00F55EF8">
            <w:pPr>
              <w:jc w:val="center"/>
              <w:rPr>
                <w:rFonts w:asciiTheme="minorHAnsi" w:hAnsiTheme="minorHAnsi" w:cs="Arial"/>
                <w:sz w:val="20"/>
                <w:szCs w:val="20"/>
              </w:rPr>
            </w:pPr>
            <w:r w:rsidRPr="0047462E">
              <w:rPr>
                <w:rFonts w:asciiTheme="minorHAnsi" w:hAnsiTheme="minorHAnsi" w:cs="Arial"/>
                <w:sz w:val="20"/>
                <w:szCs w:val="20"/>
              </w:rPr>
              <w:t>113</w:t>
            </w:r>
            <w:r w:rsidR="00596C46" w:rsidRPr="0047462E">
              <w:rPr>
                <w:rFonts w:asciiTheme="minorHAnsi" w:hAnsiTheme="minorHAnsi" w:cs="Arial"/>
                <w:sz w:val="20"/>
                <w:szCs w:val="20"/>
              </w:rPr>
              <w:t>,</w:t>
            </w:r>
            <w:r w:rsidRPr="0047462E">
              <w:rPr>
                <w:rFonts w:asciiTheme="minorHAnsi" w:hAnsiTheme="minorHAnsi" w:cs="Arial"/>
                <w:sz w:val="20"/>
                <w:szCs w:val="20"/>
              </w:rPr>
              <w:t>896</w:t>
            </w:r>
          </w:p>
        </w:tc>
      </w:tr>
      <w:tr w:rsidR="00596C46" w:rsidRPr="0047462E" w:rsidTr="00336C77">
        <w:trPr>
          <w:trHeight w:val="547"/>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596C46" w:rsidP="00810A2A">
            <w:pPr>
              <w:spacing w:after="0"/>
              <w:jc w:val="left"/>
              <w:rPr>
                <w:rFonts w:asciiTheme="minorHAnsi" w:hAnsiTheme="minorHAnsi" w:cs="Arial"/>
                <w:sz w:val="20"/>
                <w:szCs w:val="20"/>
              </w:rPr>
            </w:pPr>
            <w:r w:rsidRPr="0047462E">
              <w:rPr>
                <w:rFonts w:asciiTheme="minorHAnsi" w:hAnsiTheme="minorHAnsi" w:cs="Arial"/>
                <w:sz w:val="20"/>
                <w:szCs w:val="20"/>
              </w:rPr>
              <w:t>3.</w:t>
            </w:r>
            <w:r w:rsidR="00810A2A" w:rsidRPr="0047462E">
              <w:rPr>
                <w:rFonts w:asciiTheme="minorHAnsi" w:hAnsiTheme="minorHAnsi" w:cs="Arial"/>
                <w:sz w:val="20"/>
                <w:szCs w:val="20"/>
              </w:rPr>
              <w:t xml:space="preserve">12 </w:t>
            </w:r>
            <w:r w:rsidRPr="0047462E">
              <w:rPr>
                <w:rFonts w:asciiTheme="minorHAnsi" w:hAnsiTheme="minorHAnsi" w:cs="Arial"/>
                <w:sz w:val="20"/>
                <w:szCs w:val="20"/>
              </w:rPr>
              <w:t>conduct house to house spraying – per diem of IRS campaign teams(1,932) in Gezira state for 1 round</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WHO</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right w:val="single" w:sz="4" w:space="0" w:color="000000"/>
            </w:tcBorders>
            <w:vAlign w:val="center"/>
          </w:tcPr>
          <w:p w:rsidR="00596C46" w:rsidRPr="0047462E" w:rsidRDefault="00F55EF8" w:rsidP="00596C46">
            <w:pPr>
              <w:jc w:val="center"/>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rPr>
          <w:trHeight w:val="547"/>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596C46" w:rsidP="00467A95">
            <w:pPr>
              <w:spacing w:after="0"/>
              <w:jc w:val="left"/>
              <w:rPr>
                <w:rFonts w:asciiTheme="minorHAnsi" w:hAnsiTheme="minorHAnsi" w:cs="Arial"/>
                <w:sz w:val="20"/>
                <w:szCs w:val="20"/>
              </w:rPr>
            </w:pPr>
            <w:r w:rsidRPr="0047462E">
              <w:rPr>
                <w:rFonts w:asciiTheme="minorHAnsi" w:hAnsiTheme="minorHAnsi" w:cs="Arial"/>
                <w:sz w:val="20"/>
                <w:szCs w:val="20"/>
              </w:rPr>
              <w:t>3.</w:t>
            </w:r>
            <w:r w:rsidR="00467A95" w:rsidRPr="0047462E">
              <w:rPr>
                <w:rFonts w:asciiTheme="minorHAnsi" w:hAnsiTheme="minorHAnsi" w:cs="Arial"/>
                <w:sz w:val="20"/>
                <w:szCs w:val="20"/>
              </w:rPr>
              <w:t xml:space="preserve">13 </w:t>
            </w:r>
            <w:r w:rsidRPr="0047462E">
              <w:rPr>
                <w:rFonts w:asciiTheme="minorHAnsi" w:hAnsiTheme="minorHAnsi" w:cs="Arial"/>
                <w:sz w:val="20"/>
                <w:szCs w:val="20"/>
              </w:rPr>
              <w:t>conduct house to house spraying – per diem of IRS campaign teams supervisors (283) in Gezira state</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WHO</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right w:val="single" w:sz="4" w:space="0" w:color="000000"/>
            </w:tcBorders>
            <w:vAlign w:val="center"/>
          </w:tcPr>
          <w:p w:rsidR="00596C46" w:rsidRPr="0047462E" w:rsidRDefault="00F55EF8" w:rsidP="00596C46">
            <w:pPr>
              <w:jc w:val="center"/>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rPr>
          <w:trHeight w:val="547"/>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596C46" w:rsidP="007571B9">
            <w:pPr>
              <w:spacing w:after="0"/>
              <w:jc w:val="left"/>
              <w:rPr>
                <w:rFonts w:asciiTheme="minorHAnsi" w:hAnsiTheme="minorHAnsi" w:cs="Arial"/>
                <w:sz w:val="20"/>
                <w:szCs w:val="20"/>
              </w:rPr>
            </w:pPr>
            <w:r w:rsidRPr="0047462E">
              <w:rPr>
                <w:rFonts w:asciiTheme="minorHAnsi" w:hAnsiTheme="minorHAnsi" w:cs="Arial"/>
                <w:sz w:val="20"/>
                <w:szCs w:val="20"/>
              </w:rPr>
              <w:t>3.</w:t>
            </w:r>
            <w:r w:rsidR="007571B9" w:rsidRPr="0047462E">
              <w:rPr>
                <w:rFonts w:asciiTheme="minorHAnsi" w:hAnsiTheme="minorHAnsi" w:cs="Arial"/>
                <w:sz w:val="20"/>
                <w:szCs w:val="20"/>
              </w:rPr>
              <w:t xml:space="preserve">14 </w:t>
            </w:r>
            <w:r w:rsidRPr="0047462E">
              <w:rPr>
                <w:rFonts w:asciiTheme="minorHAnsi" w:hAnsiTheme="minorHAnsi" w:cs="Arial"/>
                <w:sz w:val="20"/>
                <w:szCs w:val="20"/>
              </w:rPr>
              <w:t>conduct house to house spraying - Car rent for IRS campaign (supervision and transportation) 41 cars in Gezira state for 1 round</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WHO</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3F57A1" w:rsidP="003F57A1">
            <w:pPr>
              <w:spacing w:after="0"/>
              <w:jc w:val="center"/>
              <w:rPr>
                <w:rFonts w:asciiTheme="minorHAnsi" w:hAnsiTheme="minorHAnsi" w:cs="Arial"/>
                <w:sz w:val="20"/>
                <w:szCs w:val="20"/>
              </w:rPr>
            </w:pPr>
            <w:r w:rsidRPr="0047462E">
              <w:rPr>
                <w:rFonts w:asciiTheme="minorHAnsi" w:hAnsiTheme="minorHAnsi" w:cs="Arial"/>
                <w:sz w:val="20"/>
                <w:szCs w:val="20"/>
              </w:rPr>
              <w:t>73100</w:t>
            </w:r>
          </w:p>
        </w:tc>
        <w:tc>
          <w:tcPr>
            <w:tcW w:w="562" w:type="pct"/>
            <w:tcBorders>
              <w:top w:val="single" w:sz="4" w:space="0" w:color="000000"/>
              <w:left w:val="single" w:sz="4" w:space="0" w:color="000000"/>
              <w:right w:val="single" w:sz="4" w:space="0" w:color="000000"/>
            </w:tcBorders>
            <w:vAlign w:val="center"/>
          </w:tcPr>
          <w:p w:rsidR="00596C46" w:rsidRPr="0047462E" w:rsidRDefault="00F55EF8" w:rsidP="00596C46">
            <w:pPr>
              <w:jc w:val="center"/>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rPr>
          <w:trHeight w:val="547"/>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596C46" w:rsidP="007571B9">
            <w:pPr>
              <w:spacing w:after="0"/>
              <w:jc w:val="left"/>
              <w:rPr>
                <w:rFonts w:asciiTheme="minorHAnsi" w:hAnsiTheme="minorHAnsi" w:cs="Arial"/>
                <w:sz w:val="20"/>
                <w:szCs w:val="20"/>
              </w:rPr>
            </w:pPr>
            <w:r w:rsidRPr="0047462E">
              <w:rPr>
                <w:rFonts w:asciiTheme="minorHAnsi" w:hAnsiTheme="minorHAnsi" w:cs="Arial"/>
                <w:sz w:val="20"/>
                <w:szCs w:val="20"/>
              </w:rPr>
              <w:t>3.</w:t>
            </w:r>
            <w:r w:rsidR="007571B9" w:rsidRPr="0047462E">
              <w:rPr>
                <w:rFonts w:asciiTheme="minorHAnsi" w:hAnsiTheme="minorHAnsi" w:cs="Arial"/>
                <w:sz w:val="20"/>
                <w:szCs w:val="20"/>
              </w:rPr>
              <w:t xml:space="preserve">15 </w:t>
            </w:r>
            <w:r w:rsidRPr="0047462E">
              <w:rPr>
                <w:rFonts w:asciiTheme="minorHAnsi" w:hAnsiTheme="minorHAnsi" w:cs="Arial"/>
                <w:sz w:val="20"/>
                <w:szCs w:val="20"/>
              </w:rPr>
              <w:t>conduct house to house spraying – per diem of IRS campaign teams(1576) in Sennar state for 2 rounds</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WHO</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right w:val="single" w:sz="4" w:space="0" w:color="000000"/>
            </w:tcBorders>
            <w:vAlign w:val="center"/>
          </w:tcPr>
          <w:p w:rsidR="00596C46" w:rsidRPr="0047462E" w:rsidRDefault="00596C46" w:rsidP="00F55EF8">
            <w:pPr>
              <w:jc w:val="center"/>
              <w:rPr>
                <w:rFonts w:asciiTheme="minorHAnsi" w:hAnsiTheme="minorHAnsi" w:cs="Arial"/>
                <w:sz w:val="20"/>
                <w:szCs w:val="20"/>
              </w:rPr>
            </w:pPr>
            <w:r w:rsidRPr="0047462E">
              <w:rPr>
                <w:rFonts w:asciiTheme="minorHAnsi" w:hAnsiTheme="minorHAnsi" w:cs="Arial"/>
                <w:sz w:val="20"/>
                <w:szCs w:val="20"/>
              </w:rPr>
              <w:t xml:space="preserve">                  </w:t>
            </w:r>
            <w:r w:rsidR="00F55EF8" w:rsidRPr="0047462E">
              <w:rPr>
                <w:rFonts w:asciiTheme="minorHAnsi" w:hAnsiTheme="minorHAnsi" w:cs="Arial"/>
                <w:sz w:val="20"/>
                <w:szCs w:val="20"/>
              </w:rPr>
              <w:t>198,576</w:t>
            </w:r>
            <w:r w:rsidRPr="0047462E">
              <w:rPr>
                <w:rFonts w:asciiTheme="minorHAnsi" w:hAnsiTheme="minorHAnsi" w:cs="Arial"/>
                <w:sz w:val="20"/>
                <w:szCs w:val="20"/>
              </w:rPr>
              <w:t xml:space="preserve"> </w:t>
            </w:r>
          </w:p>
          <w:p w:rsidR="00596C46" w:rsidRPr="0047462E" w:rsidRDefault="00596C46" w:rsidP="00596C46">
            <w:pPr>
              <w:jc w:val="center"/>
              <w:rPr>
                <w:rFonts w:asciiTheme="minorHAnsi" w:hAnsiTheme="minorHAnsi" w:cs="Arial"/>
                <w:sz w:val="20"/>
                <w:szCs w:val="20"/>
              </w:rPr>
            </w:pPr>
          </w:p>
        </w:tc>
      </w:tr>
      <w:tr w:rsidR="00596C46" w:rsidRPr="0047462E" w:rsidTr="00336C77">
        <w:trPr>
          <w:trHeight w:val="547"/>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596C46" w:rsidP="00197660">
            <w:pPr>
              <w:spacing w:after="0"/>
              <w:jc w:val="left"/>
              <w:rPr>
                <w:rFonts w:asciiTheme="minorHAnsi" w:hAnsiTheme="minorHAnsi" w:cs="Arial"/>
                <w:sz w:val="20"/>
                <w:szCs w:val="20"/>
              </w:rPr>
            </w:pPr>
            <w:r w:rsidRPr="0047462E">
              <w:rPr>
                <w:rFonts w:asciiTheme="minorHAnsi" w:hAnsiTheme="minorHAnsi" w:cs="Arial"/>
                <w:sz w:val="20"/>
                <w:szCs w:val="20"/>
              </w:rPr>
              <w:t>3.</w:t>
            </w:r>
            <w:r w:rsidR="00197660" w:rsidRPr="0047462E">
              <w:rPr>
                <w:rFonts w:asciiTheme="minorHAnsi" w:hAnsiTheme="minorHAnsi" w:cs="Arial"/>
                <w:sz w:val="20"/>
                <w:szCs w:val="20"/>
              </w:rPr>
              <w:t xml:space="preserve">16 </w:t>
            </w:r>
            <w:r w:rsidRPr="0047462E">
              <w:rPr>
                <w:rFonts w:asciiTheme="minorHAnsi" w:hAnsiTheme="minorHAnsi" w:cs="Arial"/>
                <w:sz w:val="20"/>
                <w:szCs w:val="20"/>
              </w:rPr>
              <w:t>conduct house to house spraying – per diem of IRS campaign teams supervisors (227) in Sennar state for 2 rounds</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WHO</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right w:val="single" w:sz="4" w:space="0" w:color="000000"/>
            </w:tcBorders>
            <w:vAlign w:val="center"/>
          </w:tcPr>
          <w:p w:rsidR="00596C46" w:rsidRPr="0047462E" w:rsidRDefault="00F55EF8" w:rsidP="00F55EF8">
            <w:pPr>
              <w:jc w:val="center"/>
              <w:rPr>
                <w:rFonts w:asciiTheme="minorHAnsi" w:hAnsiTheme="minorHAnsi" w:cs="Arial"/>
                <w:sz w:val="20"/>
                <w:szCs w:val="20"/>
              </w:rPr>
            </w:pPr>
            <w:r w:rsidRPr="0047462E">
              <w:rPr>
                <w:rFonts w:asciiTheme="minorHAnsi" w:hAnsiTheme="minorHAnsi" w:cs="Arial"/>
                <w:sz w:val="20"/>
                <w:szCs w:val="20"/>
              </w:rPr>
              <w:t>81,720</w:t>
            </w:r>
          </w:p>
          <w:p w:rsidR="00596C46" w:rsidRPr="0047462E" w:rsidRDefault="00596C46" w:rsidP="00596C46">
            <w:pPr>
              <w:jc w:val="center"/>
              <w:rPr>
                <w:rFonts w:asciiTheme="minorHAnsi" w:hAnsiTheme="minorHAnsi" w:cs="Arial"/>
                <w:sz w:val="20"/>
                <w:szCs w:val="20"/>
              </w:rPr>
            </w:pPr>
          </w:p>
        </w:tc>
      </w:tr>
      <w:tr w:rsidR="00596C46" w:rsidRPr="0047462E" w:rsidTr="00336C77">
        <w:trPr>
          <w:trHeight w:val="547"/>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3.16 conduct house to house spraying - Car rent for IRS campaign (supervision and transportation)  30 cars in Sennar state for 2 rounds</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WHO</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817E30" w:rsidP="00817E30">
            <w:pPr>
              <w:spacing w:after="0"/>
              <w:jc w:val="center"/>
              <w:rPr>
                <w:rFonts w:asciiTheme="minorHAnsi" w:hAnsiTheme="minorHAnsi" w:cs="Arial"/>
                <w:sz w:val="20"/>
                <w:szCs w:val="20"/>
              </w:rPr>
            </w:pPr>
            <w:r w:rsidRPr="0047462E">
              <w:rPr>
                <w:rFonts w:asciiTheme="minorHAnsi" w:hAnsiTheme="minorHAnsi" w:cs="Arial"/>
                <w:sz w:val="20"/>
                <w:szCs w:val="20"/>
              </w:rPr>
              <w:t>73100</w:t>
            </w:r>
          </w:p>
        </w:tc>
        <w:tc>
          <w:tcPr>
            <w:tcW w:w="562" w:type="pct"/>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 xml:space="preserve">                    27,000 </w:t>
            </w:r>
          </w:p>
          <w:p w:rsidR="00596C46" w:rsidRPr="0047462E" w:rsidRDefault="00596C46" w:rsidP="00596C46">
            <w:pPr>
              <w:jc w:val="center"/>
              <w:rPr>
                <w:rFonts w:asciiTheme="minorHAnsi" w:hAnsiTheme="minorHAnsi" w:cs="Arial"/>
                <w:sz w:val="20"/>
                <w:szCs w:val="20"/>
              </w:rPr>
            </w:pPr>
          </w:p>
        </w:tc>
      </w:tr>
      <w:tr w:rsidR="00596C46" w:rsidRPr="0047462E" w:rsidTr="00336C77">
        <w:trPr>
          <w:trHeight w:val="547"/>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3.17 Supervisory visits from National during IRS campaign (4 persons for Gezira state for one round)</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NMCP</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37756C" w:rsidP="0037756C">
            <w:pPr>
              <w:spacing w:after="0"/>
              <w:jc w:val="center"/>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right w:val="single" w:sz="4" w:space="0" w:color="000000"/>
            </w:tcBorders>
            <w:vAlign w:val="center"/>
          </w:tcPr>
          <w:p w:rsidR="00596C46" w:rsidRPr="0047462E" w:rsidRDefault="00596C46" w:rsidP="00872243">
            <w:pPr>
              <w:jc w:val="right"/>
              <w:rPr>
                <w:rFonts w:asciiTheme="minorHAnsi" w:hAnsiTheme="minorHAnsi" w:cs="Arial"/>
                <w:sz w:val="20"/>
                <w:szCs w:val="20"/>
              </w:rPr>
            </w:pPr>
            <w:r w:rsidRPr="0047462E">
              <w:rPr>
                <w:rFonts w:asciiTheme="minorHAnsi" w:hAnsiTheme="minorHAnsi" w:cs="Arial"/>
                <w:sz w:val="20"/>
                <w:szCs w:val="20"/>
              </w:rPr>
              <w:t>3,120</w:t>
            </w:r>
          </w:p>
        </w:tc>
      </w:tr>
      <w:tr w:rsidR="00596C46" w:rsidRPr="0047462E" w:rsidTr="00336C77">
        <w:trPr>
          <w:trHeight w:val="547"/>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3.18 supervisory visits from National during IRS campaign (3 persons for Sennar state for 2 round)</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NMCP</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D31E4F" w:rsidP="00D31E4F">
            <w:pPr>
              <w:spacing w:after="0"/>
              <w:jc w:val="center"/>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right w:val="single" w:sz="4" w:space="0" w:color="000000"/>
            </w:tcBorders>
            <w:vAlign w:val="center"/>
          </w:tcPr>
          <w:p w:rsidR="00596C46" w:rsidRPr="0047462E" w:rsidRDefault="00596C46" w:rsidP="00872243">
            <w:pPr>
              <w:jc w:val="right"/>
              <w:rPr>
                <w:rFonts w:asciiTheme="minorHAnsi" w:hAnsiTheme="minorHAnsi" w:cs="Arial"/>
                <w:sz w:val="20"/>
                <w:szCs w:val="20"/>
              </w:rPr>
            </w:pPr>
            <w:r w:rsidRPr="0047462E">
              <w:rPr>
                <w:rFonts w:asciiTheme="minorHAnsi" w:hAnsiTheme="minorHAnsi" w:cs="Arial"/>
                <w:sz w:val="20"/>
                <w:szCs w:val="20"/>
              </w:rPr>
              <w:t>1,040</w:t>
            </w:r>
          </w:p>
        </w:tc>
      </w:tr>
      <w:tr w:rsidR="00596C46" w:rsidRPr="0047462E" w:rsidTr="00336C77">
        <w:trPr>
          <w:trHeight w:val="547"/>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vAlign w:val="bottom"/>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3.19 Conduct bioassay test to ensure quality of application/efficacy</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WHO</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right w:val="single" w:sz="4" w:space="0" w:color="000000"/>
            </w:tcBorders>
            <w:vAlign w:val="center"/>
          </w:tcPr>
          <w:p w:rsidR="00596C46" w:rsidRPr="0047462E" w:rsidRDefault="00872243" w:rsidP="00872243">
            <w:pPr>
              <w:jc w:val="right"/>
              <w:rPr>
                <w:rFonts w:asciiTheme="minorHAnsi" w:hAnsiTheme="minorHAnsi" w:cs="Arial"/>
                <w:sz w:val="20"/>
                <w:szCs w:val="20"/>
              </w:rPr>
            </w:pPr>
            <w:r w:rsidRPr="0047462E">
              <w:rPr>
                <w:rFonts w:asciiTheme="minorHAnsi" w:hAnsiTheme="minorHAnsi" w:cs="Arial"/>
                <w:sz w:val="20"/>
                <w:szCs w:val="20"/>
              </w:rPr>
              <w:t>18,</w:t>
            </w:r>
            <w:r w:rsidR="00596C46" w:rsidRPr="0047462E">
              <w:rPr>
                <w:rFonts w:asciiTheme="minorHAnsi" w:hAnsiTheme="minorHAnsi" w:cs="Arial"/>
                <w:sz w:val="20"/>
                <w:szCs w:val="20"/>
              </w:rPr>
              <w:t>6</w:t>
            </w:r>
            <w:r w:rsidRPr="0047462E">
              <w:rPr>
                <w:rFonts w:asciiTheme="minorHAnsi" w:hAnsiTheme="minorHAnsi" w:cs="Arial"/>
                <w:sz w:val="20"/>
                <w:szCs w:val="20"/>
              </w:rPr>
              <w:t>73</w:t>
            </w:r>
          </w:p>
        </w:tc>
      </w:tr>
      <w:tr w:rsidR="00596C46" w:rsidRPr="0047462E" w:rsidTr="00336C77">
        <w:trPr>
          <w:trHeight w:val="547"/>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vAlign w:val="bottom"/>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 3.20 Conduct data entry and final report and  dissemination</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WHO</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right w:val="single" w:sz="4" w:space="0" w:color="000000"/>
            </w:tcBorders>
            <w:vAlign w:val="center"/>
          </w:tcPr>
          <w:p w:rsidR="00596C46" w:rsidRPr="0047462E" w:rsidRDefault="00596C46" w:rsidP="00872243">
            <w:pPr>
              <w:jc w:val="right"/>
              <w:rPr>
                <w:rFonts w:asciiTheme="minorHAnsi" w:hAnsiTheme="minorHAnsi" w:cs="Arial"/>
                <w:sz w:val="20"/>
                <w:szCs w:val="20"/>
              </w:rPr>
            </w:pPr>
            <w:r w:rsidRPr="0047462E">
              <w:rPr>
                <w:rFonts w:asciiTheme="minorHAnsi" w:hAnsiTheme="minorHAnsi" w:cs="Arial"/>
                <w:sz w:val="20"/>
                <w:szCs w:val="20"/>
              </w:rPr>
              <w:t>2,798</w:t>
            </w:r>
          </w:p>
        </w:tc>
      </w:tr>
      <w:tr w:rsidR="00596C46" w:rsidRPr="0047462E" w:rsidTr="00336C77">
        <w:trPr>
          <w:trHeight w:val="547"/>
        </w:trPr>
        <w:tc>
          <w:tcPr>
            <w:tcW w:w="1141" w:type="pct"/>
            <w:vMerge w:val="restart"/>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vAlign w:val="bottom"/>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Over head </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WHO</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right w:val="single" w:sz="4" w:space="0" w:color="000000"/>
            </w:tcBorders>
            <w:vAlign w:val="bottom"/>
          </w:tcPr>
          <w:p w:rsidR="00596C46" w:rsidRPr="0047462E" w:rsidRDefault="00596C46" w:rsidP="00872243">
            <w:pPr>
              <w:jc w:val="right"/>
              <w:rPr>
                <w:rFonts w:asciiTheme="minorHAnsi" w:hAnsiTheme="minorHAnsi" w:cs="Arial"/>
                <w:sz w:val="20"/>
                <w:szCs w:val="20"/>
              </w:rPr>
            </w:pPr>
            <w:r w:rsidRPr="0047462E">
              <w:rPr>
                <w:rFonts w:asciiTheme="minorHAnsi" w:hAnsiTheme="minorHAnsi" w:cs="Arial"/>
                <w:sz w:val="20"/>
                <w:szCs w:val="20"/>
              </w:rPr>
              <w:t xml:space="preserve">  </w:t>
            </w:r>
            <w:r w:rsidR="00872243" w:rsidRPr="0047462E">
              <w:rPr>
                <w:rFonts w:asciiTheme="minorHAnsi" w:hAnsiTheme="minorHAnsi" w:cs="Arial"/>
                <w:sz w:val="20"/>
                <w:szCs w:val="20"/>
              </w:rPr>
              <w:t xml:space="preserve">30,791                      </w:t>
            </w:r>
          </w:p>
        </w:tc>
      </w:tr>
      <w:tr w:rsidR="00596C46" w:rsidRPr="0047462E" w:rsidTr="00336C77">
        <w:trPr>
          <w:trHeight w:val="548"/>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vAlign w:val="bottom"/>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Over head </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righ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righ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UNDP</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596C46" w:rsidP="00596C46">
            <w:pPr>
              <w:spacing w:after="0"/>
              <w:jc w:val="center"/>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right w:val="single" w:sz="4" w:space="0" w:color="000000"/>
            </w:tcBorders>
            <w:vAlign w:val="bottom"/>
          </w:tcPr>
          <w:p w:rsidR="00596C46" w:rsidRPr="0047462E" w:rsidRDefault="00872243" w:rsidP="00872243">
            <w:pPr>
              <w:jc w:val="right"/>
              <w:rPr>
                <w:rFonts w:asciiTheme="minorHAnsi" w:hAnsiTheme="minorHAnsi" w:cs="Arial"/>
                <w:sz w:val="20"/>
                <w:szCs w:val="20"/>
              </w:rPr>
            </w:pPr>
            <w:r w:rsidRPr="0047462E">
              <w:rPr>
                <w:rFonts w:asciiTheme="minorHAnsi" w:hAnsiTheme="minorHAnsi" w:cs="Arial"/>
                <w:sz w:val="20"/>
                <w:szCs w:val="20"/>
              </w:rPr>
              <w:t>50,966</w:t>
            </w:r>
          </w:p>
        </w:tc>
      </w:tr>
      <w:tr w:rsidR="00596C46" w:rsidRPr="0047462E" w:rsidTr="00336C77">
        <w:trPr>
          <w:trHeight w:val="547"/>
        </w:trPr>
        <w:tc>
          <w:tcPr>
            <w:tcW w:w="1141" w:type="pct"/>
            <w:vMerge w:val="restart"/>
            <w:tcBorders>
              <w:left w:val="single" w:sz="4" w:space="0" w:color="000000"/>
              <w:right w:val="single" w:sz="4" w:space="0" w:color="000000"/>
            </w:tcBorders>
          </w:tcPr>
          <w:p w:rsidR="00596C46" w:rsidRPr="0047462E" w:rsidRDefault="00596C46" w:rsidP="00596C46">
            <w:pPr>
              <w:pStyle w:val="Default"/>
              <w:rPr>
                <w:rFonts w:asciiTheme="minorHAnsi" w:hAnsiTheme="minorHAnsi" w:cstheme="minorBidi"/>
                <w:b/>
                <w:color w:val="auto"/>
                <w:sz w:val="20"/>
                <w:szCs w:val="20"/>
              </w:rPr>
            </w:pPr>
            <w:r w:rsidRPr="0047462E">
              <w:rPr>
                <w:rFonts w:asciiTheme="minorHAnsi" w:hAnsiTheme="minorHAnsi" w:cstheme="minorBidi"/>
                <w:b/>
                <w:color w:val="auto"/>
                <w:sz w:val="20"/>
                <w:szCs w:val="20"/>
                <w:lang w:val="en-GB"/>
              </w:rPr>
              <w:t>4.</w:t>
            </w:r>
            <w:r w:rsidRPr="0047462E">
              <w:rPr>
                <w:rFonts w:asciiTheme="minorHAnsi" w:hAnsiTheme="minorHAnsi" w:cstheme="minorBidi"/>
                <w:b/>
                <w:color w:val="auto"/>
                <w:sz w:val="20"/>
                <w:szCs w:val="20"/>
              </w:rPr>
              <w:t xml:space="preserve">Increased coverage of the populations at risk of malaria reached with behavioral change communication interventions for improved knowledge, attitude and practices on malaria </w:t>
            </w:r>
          </w:p>
          <w:p w:rsidR="00596C46" w:rsidRPr="0047462E" w:rsidRDefault="00596C46" w:rsidP="00596C46">
            <w:pPr>
              <w:spacing w:after="0"/>
              <w:jc w:val="left"/>
              <w:rPr>
                <w:rFonts w:asciiTheme="minorHAnsi" w:eastAsiaTheme="minorHAnsi" w:hAnsiTheme="minorHAnsi" w:cstheme="minorBidi"/>
                <w:b/>
                <w:sz w:val="20"/>
                <w:szCs w:val="20"/>
                <w:lang w:val="en-US"/>
              </w:rPr>
            </w:pPr>
            <w:r w:rsidRPr="0047462E">
              <w:rPr>
                <w:rFonts w:asciiTheme="minorHAnsi" w:eastAsiaTheme="minorHAnsi" w:hAnsiTheme="minorHAnsi" w:cstheme="minorBidi"/>
                <w:b/>
                <w:sz w:val="20"/>
                <w:szCs w:val="20"/>
                <w:lang w:val="en-US"/>
              </w:rPr>
              <w:t>Baseline: 70%</w:t>
            </w:r>
          </w:p>
          <w:p w:rsidR="00596C46" w:rsidRPr="0047462E" w:rsidRDefault="00596C46" w:rsidP="00596C46">
            <w:pPr>
              <w:spacing w:after="0"/>
              <w:jc w:val="left"/>
              <w:rPr>
                <w:rFonts w:asciiTheme="minorHAnsi" w:eastAsiaTheme="minorHAnsi" w:hAnsiTheme="minorHAnsi" w:cstheme="minorBidi"/>
                <w:b/>
                <w:sz w:val="20"/>
                <w:szCs w:val="20"/>
                <w:lang w:val="en-US"/>
              </w:rPr>
            </w:pPr>
            <w:r w:rsidRPr="0047462E">
              <w:rPr>
                <w:rFonts w:asciiTheme="minorHAnsi" w:eastAsiaTheme="minorHAnsi" w:hAnsiTheme="minorHAnsi" w:cstheme="minorBidi"/>
                <w:b/>
                <w:sz w:val="20"/>
                <w:szCs w:val="20"/>
                <w:lang w:val="en-US"/>
              </w:rPr>
              <w:t>Indicators:</w:t>
            </w:r>
          </w:p>
          <w:p w:rsidR="00596C46" w:rsidRPr="0047462E" w:rsidRDefault="00596C46" w:rsidP="00596C46">
            <w:pPr>
              <w:pStyle w:val="Default"/>
              <w:rPr>
                <w:rFonts w:asciiTheme="minorHAnsi" w:hAnsiTheme="minorHAnsi" w:cstheme="minorBidi"/>
                <w:bCs/>
                <w:color w:val="auto"/>
                <w:sz w:val="20"/>
                <w:szCs w:val="20"/>
              </w:rPr>
            </w:pPr>
            <w:r w:rsidRPr="0047462E">
              <w:rPr>
                <w:rFonts w:asciiTheme="minorHAnsi" w:hAnsiTheme="minorHAnsi" w:cstheme="minorBidi"/>
                <w:bCs/>
                <w:color w:val="auto"/>
                <w:sz w:val="20"/>
                <w:szCs w:val="20"/>
              </w:rPr>
              <w:t>% of people who know cause of, symptoms of, treatment for or preventive measures for Malaria</w:t>
            </w:r>
          </w:p>
          <w:p w:rsidR="00596C46" w:rsidRPr="0047462E" w:rsidRDefault="00596C46" w:rsidP="00596C46">
            <w:pPr>
              <w:spacing w:after="0"/>
              <w:jc w:val="left"/>
              <w:rPr>
                <w:rFonts w:asciiTheme="minorHAnsi" w:eastAsiaTheme="minorHAnsi" w:hAnsiTheme="minorHAnsi" w:cstheme="minorBidi"/>
                <w:b/>
                <w:sz w:val="20"/>
                <w:szCs w:val="20"/>
                <w:lang w:val="en-US"/>
              </w:rPr>
            </w:pPr>
            <w:r w:rsidRPr="0047462E">
              <w:rPr>
                <w:rFonts w:asciiTheme="minorHAnsi" w:eastAsiaTheme="minorHAnsi" w:hAnsiTheme="minorHAnsi" w:cstheme="minorBidi"/>
                <w:b/>
                <w:sz w:val="20"/>
                <w:szCs w:val="20"/>
                <w:lang w:val="en-US"/>
              </w:rPr>
              <w:t>Targets: 80%</w:t>
            </w:r>
          </w:p>
          <w:p w:rsidR="00596C46" w:rsidRPr="0047462E" w:rsidRDefault="00596C46" w:rsidP="00596C46">
            <w:pPr>
              <w:spacing w:after="0"/>
              <w:jc w:val="left"/>
              <w:rPr>
                <w:rFonts w:asciiTheme="minorHAnsi" w:hAnsiTheme="minorHAnsi"/>
                <w:sz w:val="20"/>
                <w:szCs w:val="20"/>
              </w:rPr>
            </w:pPr>
            <w:r w:rsidRPr="0047462E">
              <w:rPr>
                <w:rFonts w:asciiTheme="minorHAnsi" w:eastAsiaTheme="minorHAnsi" w:hAnsiTheme="minorHAnsi" w:cstheme="minorBidi"/>
                <w:b/>
                <w:sz w:val="20"/>
                <w:szCs w:val="20"/>
                <w:lang w:val="en-US"/>
              </w:rPr>
              <w:t>Related CP outcome</w:t>
            </w:r>
            <w:r w:rsidRPr="0047462E">
              <w:rPr>
                <w:rFonts w:asciiTheme="minorHAnsi" w:hAnsiTheme="minorHAnsi"/>
                <w:b/>
                <w:sz w:val="20"/>
                <w:szCs w:val="20"/>
              </w:rPr>
              <w:t>:</w:t>
            </w:r>
            <w:r w:rsidRPr="0047462E">
              <w:rPr>
                <w:rFonts w:asciiTheme="minorHAnsi" w:hAnsiTheme="minorHAnsi"/>
                <w:sz w:val="20"/>
                <w:szCs w:val="20"/>
              </w:rPr>
              <w:t xml:space="preserve"> </w:t>
            </w:r>
          </w:p>
          <w:p w:rsidR="00596C46" w:rsidRPr="0047462E" w:rsidRDefault="00596C46" w:rsidP="00596C46">
            <w:pPr>
              <w:spacing w:after="0"/>
              <w:jc w:val="left"/>
              <w:rPr>
                <w:rFonts w:asciiTheme="minorHAnsi" w:hAnsiTheme="minorHAnsi"/>
                <w:sz w:val="20"/>
                <w:szCs w:val="20"/>
              </w:rPr>
            </w:pPr>
            <w:r w:rsidRPr="0047462E">
              <w:rPr>
                <w:rFonts w:asciiTheme="minorHAnsi" w:hAnsiTheme="minorHAnsi"/>
                <w:sz w:val="20"/>
                <w:szCs w:val="20"/>
              </w:rPr>
              <w:t xml:space="preserve">People in Sudan, with special emphasis on needy  populations,  have improved access to equitable and sustainable  quality basic services </w:t>
            </w:r>
          </w:p>
          <w:p w:rsidR="00596C46" w:rsidRPr="0047462E" w:rsidRDefault="00596C46" w:rsidP="00596C46">
            <w:pPr>
              <w:pStyle w:val="Default"/>
              <w:rPr>
                <w:rFonts w:asciiTheme="minorHAnsi" w:hAnsiTheme="minorHAnsi" w:cstheme="minorBidi"/>
                <w:b/>
                <w:color w:val="auto"/>
                <w:sz w:val="20"/>
                <w:szCs w:val="20"/>
                <w:lang w:val="en-GB"/>
              </w:rPr>
            </w:pPr>
          </w:p>
        </w:tc>
        <w:tc>
          <w:tcPr>
            <w:tcW w:w="1141" w:type="pct"/>
            <w:tcBorders>
              <w:top w:val="single" w:sz="4" w:space="0" w:color="000000"/>
              <w:left w:val="single" w:sz="4" w:space="0" w:color="000000"/>
              <w:right w:val="single" w:sz="4" w:space="0" w:color="000000"/>
            </w:tcBorders>
            <w:vAlign w:val="bottom"/>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 4.1 Broadcast advertisement and radio spots on national and local radios.</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lef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lef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A00D29" w:rsidP="00596C46">
            <w:pPr>
              <w:spacing w:after="0"/>
              <w:jc w:val="left"/>
              <w:rPr>
                <w:rFonts w:asciiTheme="minorHAnsi" w:hAnsiTheme="minorHAnsi" w:cs="Arial"/>
                <w:sz w:val="20"/>
                <w:szCs w:val="20"/>
              </w:rPr>
            </w:pPr>
            <w:r w:rsidRPr="0047462E">
              <w:rPr>
                <w:rFonts w:asciiTheme="minorHAnsi" w:hAnsiTheme="minorHAnsi" w:cs="Arial"/>
                <w:sz w:val="20"/>
                <w:szCs w:val="20"/>
              </w:rPr>
              <w:t>72400</w:t>
            </w:r>
          </w:p>
        </w:tc>
        <w:tc>
          <w:tcPr>
            <w:tcW w:w="562" w:type="pct"/>
            <w:tcBorders>
              <w:top w:val="single" w:sz="4" w:space="0" w:color="000000"/>
              <w:left w:val="single" w:sz="4" w:space="0" w:color="000000"/>
              <w:right w:val="single" w:sz="4" w:space="0" w:color="000000"/>
            </w:tcBorders>
            <w:vAlign w:val="center"/>
          </w:tcPr>
          <w:p w:rsidR="00596C46" w:rsidRPr="0047462E" w:rsidRDefault="00596C46" w:rsidP="00872243">
            <w:pPr>
              <w:rPr>
                <w:rFonts w:asciiTheme="minorHAnsi" w:hAnsiTheme="minorHAnsi" w:cs="Arial"/>
                <w:sz w:val="20"/>
                <w:szCs w:val="20"/>
              </w:rPr>
            </w:pPr>
            <w:r w:rsidRPr="0047462E">
              <w:rPr>
                <w:rFonts w:asciiTheme="minorHAnsi" w:hAnsiTheme="minorHAnsi" w:cs="Arial"/>
                <w:sz w:val="20"/>
                <w:szCs w:val="20"/>
              </w:rPr>
              <w:t>36,000</w:t>
            </w:r>
          </w:p>
        </w:tc>
      </w:tr>
      <w:tr w:rsidR="00596C46" w:rsidRPr="0047462E" w:rsidTr="00336C77">
        <w:trPr>
          <w:trHeight w:val="1115"/>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4.2 Broadcast drama including Malaria massages in National and Blue Nile TV</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lef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lef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WHO </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C06BAD" w:rsidP="00C06BAD">
            <w:pPr>
              <w:spacing w:after="0"/>
              <w:jc w:val="left"/>
              <w:rPr>
                <w:rFonts w:asciiTheme="minorHAnsi" w:hAnsiTheme="minorHAnsi" w:cs="Arial"/>
                <w:sz w:val="20"/>
                <w:szCs w:val="20"/>
              </w:rPr>
            </w:pPr>
            <w:r w:rsidRPr="0047462E">
              <w:rPr>
                <w:rFonts w:asciiTheme="minorHAnsi" w:hAnsiTheme="minorHAnsi" w:cs="Arial"/>
                <w:sz w:val="20"/>
                <w:szCs w:val="20"/>
              </w:rPr>
              <w:t>72400</w:t>
            </w:r>
          </w:p>
        </w:tc>
        <w:tc>
          <w:tcPr>
            <w:tcW w:w="562" w:type="pct"/>
            <w:tcBorders>
              <w:top w:val="single" w:sz="4" w:space="0" w:color="000000"/>
              <w:left w:val="single" w:sz="4" w:space="0" w:color="000000"/>
              <w:right w:val="single" w:sz="4" w:space="0" w:color="000000"/>
            </w:tcBorders>
          </w:tcPr>
          <w:p w:rsidR="00596C46" w:rsidRPr="0047462E" w:rsidRDefault="00596C46" w:rsidP="00872243">
            <w:pPr>
              <w:rPr>
                <w:rFonts w:asciiTheme="minorHAnsi" w:hAnsiTheme="minorHAnsi" w:cs="Arial"/>
                <w:sz w:val="20"/>
                <w:szCs w:val="20"/>
              </w:rPr>
            </w:pPr>
            <w:r w:rsidRPr="0047462E">
              <w:rPr>
                <w:rFonts w:asciiTheme="minorHAnsi" w:hAnsiTheme="minorHAnsi" w:cs="Arial"/>
                <w:sz w:val="20"/>
                <w:szCs w:val="20"/>
              </w:rPr>
              <w:t>15,000</w:t>
            </w:r>
          </w:p>
          <w:p w:rsidR="00596C46" w:rsidRPr="0047462E" w:rsidRDefault="00596C46" w:rsidP="00596C46">
            <w:pPr>
              <w:rPr>
                <w:rFonts w:asciiTheme="minorHAnsi" w:hAnsiTheme="minorHAnsi" w:cs="Arial"/>
                <w:sz w:val="20"/>
                <w:szCs w:val="20"/>
              </w:rPr>
            </w:pPr>
          </w:p>
        </w:tc>
      </w:tr>
      <w:tr w:rsidR="00596C46" w:rsidRPr="0047462E" w:rsidTr="00336C77">
        <w:trPr>
          <w:trHeight w:val="485"/>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Over head for WHO</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lef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lef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right w:val="single" w:sz="4" w:space="0" w:color="000000"/>
            </w:tcBorders>
            <w:vAlign w:val="bottom"/>
          </w:tcPr>
          <w:p w:rsidR="00596C46" w:rsidRPr="0047462E" w:rsidRDefault="00872243" w:rsidP="00872243">
            <w:pPr>
              <w:rPr>
                <w:rFonts w:asciiTheme="minorHAnsi" w:hAnsiTheme="minorHAnsi" w:cs="Arial"/>
                <w:sz w:val="20"/>
                <w:szCs w:val="20"/>
              </w:rPr>
            </w:pPr>
            <w:r w:rsidRPr="0047462E">
              <w:rPr>
                <w:rFonts w:asciiTheme="minorHAnsi" w:hAnsiTheme="minorHAnsi" w:cs="Arial"/>
                <w:sz w:val="20"/>
                <w:szCs w:val="20"/>
              </w:rPr>
              <w:t>3,570</w:t>
            </w:r>
          </w:p>
        </w:tc>
      </w:tr>
      <w:tr w:rsidR="00596C46" w:rsidRPr="0047462E" w:rsidTr="00336C77">
        <w:trPr>
          <w:trHeight w:val="1142"/>
        </w:trPr>
        <w:tc>
          <w:tcPr>
            <w:tcW w:w="1141" w:type="pct"/>
            <w:vMerge/>
            <w:tcBorders>
              <w:left w:val="single" w:sz="4" w:space="0" w:color="000000"/>
              <w:right w:val="single" w:sz="4" w:space="0" w:color="000000"/>
            </w:tcBorders>
          </w:tcPr>
          <w:p w:rsidR="00596C46" w:rsidRPr="0047462E" w:rsidRDefault="00596C46" w:rsidP="00596C46">
            <w:pPr>
              <w:spacing w:after="0"/>
              <w:rPr>
                <w:rFonts w:asciiTheme="minorHAnsi" w:hAnsiTheme="minorHAnsi"/>
                <w:b/>
                <w:sz w:val="20"/>
                <w:szCs w:val="20"/>
              </w:rPr>
            </w:pPr>
          </w:p>
        </w:tc>
        <w:tc>
          <w:tcPr>
            <w:tcW w:w="1141" w:type="pct"/>
            <w:tcBorders>
              <w:top w:val="single" w:sz="4" w:space="0" w:color="000000"/>
              <w:left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p>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Over head for UNDP</w:t>
            </w:r>
          </w:p>
        </w:tc>
        <w:tc>
          <w:tcPr>
            <w:tcW w:w="133" w:type="pct"/>
            <w:tcBorders>
              <w:top w:val="single" w:sz="4" w:space="0" w:color="000000"/>
              <w:left w:val="single" w:sz="4" w:space="0" w:color="000000"/>
              <w:right w:val="single" w:sz="4" w:space="0" w:color="000000"/>
            </w:tcBorders>
            <w:shd w:val="clear" w:color="auto" w:fill="FFFF99"/>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left"/>
              <w:rPr>
                <w:rFonts w:asciiTheme="minorHAnsi" w:hAnsiTheme="minorHAnsi" w:cs="Arial"/>
                <w:sz w:val="20"/>
                <w:szCs w:val="20"/>
              </w:rPr>
            </w:pPr>
          </w:p>
        </w:tc>
        <w:tc>
          <w:tcPr>
            <w:tcW w:w="154" w:type="pct"/>
            <w:tcBorders>
              <w:top w:val="single" w:sz="4" w:space="0" w:color="000000"/>
              <w:left w:val="single" w:sz="4" w:space="0" w:color="000000"/>
              <w:right w:val="single" w:sz="4" w:space="0" w:color="000000"/>
            </w:tcBorders>
            <w:shd w:val="clear" w:color="auto" w:fill="auto"/>
          </w:tcPr>
          <w:p w:rsidR="00596C46" w:rsidRPr="0047462E" w:rsidRDefault="00596C46" w:rsidP="00596C46">
            <w:pPr>
              <w:spacing w:after="0"/>
              <w:jc w:val="left"/>
              <w:rPr>
                <w:rFonts w:asciiTheme="minorHAnsi" w:hAnsiTheme="minorHAnsi" w:cs="Arial"/>
                <w:sz w:val="20"/>
                <w:szCs w:val="20"/>
              </w:rPr>
            </w:pPr>
          </w:p>
        </w:tc>
        <w:tc>
          <w:tcPr>
            <w:tcW w:w="621" w:type="pct"/>
            <w:gridSpan w:val="2"/>
            <w:tcBorders>
              <w:top w:val="single" w:sz="4" w:space="0" w:color="000000"/>
              <w:left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418" w:type="pct"/>
            <w:gridSpan w:val="3"/>
            <w:tcBorders>
              <w:top w:val="single" w:sz="4" w:space="0" w:color="000000"/>
              <w:left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right w:val="single" w:sz="4" w:space="0" w:color="000000"/>
            </w:tcBorders>
          </w:tcPr>
          <w:p w:rsidR="00596C46" w:rsidRPr="0047462E" w:rsidRDefault="00872243" w:rsidP="00596C46">
            <w:pPr>
              <w:jc w:val="left"/>
              <w:rPr>
                <w:rFonts w:asciiTheme="minorHAnsi" w:hAnsiTheme="minorHAnsi" w:cs="Arial"/>
                <w:sz w:val="20"/>
                <w:szCs w:val="20"/>
              </w:rPr>
            </w:pPr>
            <w:r w:rsidRPr="0047462E">
              <w:rPr>
                <w:rFonts w:asciiTheme="minorHAnsi" w:hAnsiTheme="minorHAnsi" w:cs="Arial"/>
                <w:sz w:val="20"/>
                <w:szCs w:val="20"/>
              </w:rPr>
              <w:t>3,820</w:t>
            </w:r>
          </w:p>
        </w:tc>
      </w:tr>
      <w:tr w:rsidR="00596C46" w:rsidRPr="0047462E" w:rsidTr="00336C77">
        <w:tc>
          <w:tcPr>
            <w:tcW w:w="1141" w:type="pct"/>
            <w:vMerge w:val="restart"/>
            <w:tcBorders>
              <w:left w:val="single" w:sz="4" w:space="0" w:color="000000"/>
              <w:right w:val="single" w:sz="4" w:space="0" w:color="000000"/>
            </w:tcBorders>
            <w:vAlign w:val="center"/>
          </w:tcPr>
          <w:p w:rsidR="00596C46" w:rsidRPr="0047462E" w:rsidRDefault="00596C46" w:rsidP="00596C46">
            <w:pPr>
              <w:pStyle w:val="Default"/>
              <w:rPr>
                <w:rFonts w:asciiTheme="minorHAnsi" w:hAnsiTheme="minorHAnsi" w:cstheme="minorBidi"/>
                <w:b/>
                <w:color w:val="auto"/>
                <w:sz w:val="20"/>
                <w:szCs w:val="20"/>
              </w:rPr>
            </w:pPr>
            <w:r w:rsidRPr="0047462E">
              <w:rPr>
                <w:rFonts w:asciiTheme="minorHAnsi" w:hAnsiTheme="minorHAnsi" w:cstheme="minorBidi"/>
                <w:b/>
                <w:color w:val="auto"/>
                <w:sz w:val="20"/>
                <w:szCs w:val="20"/>
              </w:rPr>
              <w:t>5. To strengthen and sustain Malaria surveillance, monitoring and evaluation systems and managerial capacity strengthened and maintained at locality level</w:t>
            </w:r>
          </w:p>
          <w:p w:rsidR="00596C46" w:rsidRPr="0047462E" w:rsidRDefault="00596C46" w:rsidP="00596C46">
            <w:pPr>
              <w:pStyle w:val="Default"/>
              <w:rPr>
                <w:rFonts w:asciiTheme="minorHAnsi" w:hAnsiTheme="minorHAnsi" w:cstheme="minorBidi"/>
                <w:b/>
                <w:color w:val="auto"/>
                <w:sz w:val="20"/>
                <w:szCs w:val="20"/>
                <w:lang w:val="en-GB"/>
              </w:rPr>
            </w:pPr>
          </w:p>
          <w:p w:rsidR="00596C46" w:rsidRPr="0047462E" w:rsidRDefault="00596C46" w:rsidP="00596C46">
            <w:pPr>
              <w:spacing w:after="0"/>
              <w:jc w:val="left"/>
              <w:rPr>
                <w:rFonts w:asciiTheme="minorHAnsi" w:eastAsiaTheme="minorHAnsi" w:hAnsiTheme="minorHAnsi" w:cstheme="minorBidi"/>
                <w:b/>
                <w:sz w:val="20"/>
                <w:szCs w:val="20"/>
                <w:lang w:val="en-US"/>
              </w:rPr>
            </w:pPr>
            <w:r w:rsidRPr="0047462E">
              <w:rPr>
                <w:rFonts w:asciiTheme="minorHAnsi" w:eastAsiaTheme="minorHAnsi" w:hAnsiTheme="minorHAnsi" w:cstheme="minorBidi"/>
                <w:b/>
                <w:sz w:val="20"/>
                <w:szCs w:val="20"/>
                <w:lang w:val="en-US"/>
              </w:rPr>
              <w:t xml:space="preserve">Baseline: Not available </w:t>
            </w:r>
          </w:p>
          <w:p w:rsidR="00596C46" w:rsidRPr="0047462E" w:rsidRDefault="00596C46" w:rsidP="00596C46">
            <w:pPr>
              <w:spacing w:after="0"/>
              <w:jc w:val="left"/>
              <w:rPr>
                <w:rFonts w:asciiTheme="minorHAnsi" w:hAnsiTheme="minorHAnsi"/>
                <w:b/>
                <w:sz w:val="20"/>
                <w:szCs w:val="20"/>
              </w:rPr>
            </w:pPr>
            <w:r w:rsidRPr="0047462E">
              <w:rPr>
                <w:rFonts w:asciiTheme="minorHAnsi" w:eastAsiaTheme="minorHAnsi" w:hAnsiTheme="minorHAnsi" w:cstheme="minorBidi"/>
                <w:b/>
                <w:sz w:val="20"/>
                <w:szCs w:val="20"/>
                <w:lang w:val="en-US"/>
              </w:rPr>
              <w:t>Indicators</w:t>
            </w:r>
            <w:r w:rsidRPr="0047462E">
              <w:rPr>
                <w:rFonts w:asciiTheme="minorHAnsi" w:hAnsiTheme="minorHAnsi"/>
                <w:b/>
                <w:sz w:val="20"/>
                <w:szCs w:val="20"/>
              </w:rPr>
              <w:t>:</w:t>
            </w:r>
          </w:p>
          <w:p w:rsidR="00596C46" w:rsidRPr="0047462E" w:rsidRDefault="00596C46" w:rsidP="00596C46">
            <w:pPr>
              <w:spacing w:after="0"/>
              <w:jc w:val="left"/>
              <w:rPr>
                <w:rFonts w:asciiTheme="minorHAnsi" w:hAnsiTheme="minorHAnsi"/>
                <w:sz w:val="20"/>
                <w:szCs w:val="20"/>
              </w:rPr>
            </w:pPr>
            <w:r w:rsidRPr="0047462E">
              <w:rPr>
                <w:rFonts w:asciiTheme="minorHAnsi" w:eastAsiaTheme="minorHAnsi" w:hAnsiTheme="minorHAnsi" w:cstheme="minorBidi"/>
                <w:bCs/>
                <w:sz w:val="20"/>
                <w:szCs w:val="20"/>
                <w:lang w:val="en-US"/>
              </w:rPr>
              <w:t>Percentage of service delivery points (health facilities and community service providers) submitting timely and complete reports (to the next reporting leve</w:t>
            </w:r>
            <w:r w:rsidRPr="0047462E">
              <w:rPr>
                <w:rFonts w:asciiTheme="minorHAnsi" w:hAnsiTheme="minorHAnsi"/>
                <w:sz w:val="20"/>
                <w:szCs w:val="20"/>
              </w:rPr>
              <w:t>l)</w:t>
            </w:r>
          </w:p>
          <w:p w:rsidR="00596C46" w:rsidRPr="0047462E" w:rsidRDefault="00596C46" w:rsidP="00596C46">
            <w:pPr>
              <w:spacing w:after="0"/>
              <w:jc w:val="left"/>
              <w:rPr>
                <w:rFonts w:asciiTheme="minorHAnsi" w:eastAsiaTheme="minorHAnsi" w:hAnsiTheme="minorHAnsi" w:cstheme="minorBidi"/>
                <w:b/>
                <w:sz w:val="20"/>
                <w:szCs w:val="20"/>
                <w:lang w:val="en-US"/>
              </w:rPr>
            </w:pPr>
            <w:r w:rsidRPr="0047462E">
              <w:rPr>
                <w:rFonts w:asciiTheme="minorHAnsi" w:eastAsiaTheme="minorHAnsi" w:hAnsiTheme="minorHAnsi" w:cstheme="minorBidi"/>
                <w:b/>
                <w:sz w:val="20"/>
                <w:szCs w:val="20"/>
                <w:lang w:val="en-US"/>
              </w:rPr>
              <w:t>Targets: 4,994</w:t>
            </w:r>
          </w:p>
          <w:p w:rsidR="00596C46" w:rsidRPr="0047462E" w:rsidRDefault="00596C46" w:rsidP="00596C46">
            <w:pPr>
              <w:spacing w:after="0"/>
              <w:jc w:val="left"/>
              <w:rPr>
                <w:rFonts w:asciiTheme="minorHAnsi" w:hAnsiTheme="minorHAnsi"/>
                <w:sz w:val="20"/>
                <w:szCs w:val="20"/>
              </w:rPr>
            </w:pPr>
            <w:r w:rsidRPr="0047462E">
              <w:rPr>
                <w:rFonts w:asciiTheme="minorHAnsi" w:eastAsiaTheme="minorHAnsi" w:hAnsiTheme="minorHAnsi" w:cstheme="minorBidi"/>
                <w:b/>
                <w:sz w:val="20"/>
                <w:szCs w:val="20"/>
                <w:lang w:val="en-US"/>
              </w:rPr>
              <w:t>Related CP outcome</w:t>
            </w:r>
            <w:r w:rsidRPr="0047462E">
              <w:rPr>
                <w:rFonts w:asciiTheme="minorHAnsi" w:hAnsiTheme="minorHAnsi"/>
                <w:b/>
                <w:sz w:val="20"/>
                <w:szCs w:val="20"/>
              </w:rPr>
              <w:t>:</w:t>
            </w:r>
            <w:r w:rsidRPr="0047462E">
              <w:rPr>
                <w:rFonts w:asciiTheme="minorHAnsi" w:hAnsiTheme="minorHAnsi"/>
                <w:sz w:val="20"/>
                <w:szCs w:val="20"/>
              </w:rPr>
              <w:t xml:space="preserve"> </w:t>
            </w:r>
          </w:p>
          <w:p w:rsidR="00596C46" w:rsidRPr="0047462E" w:rsidRDefault="00596C46" w:rsidP="00596C46">
            <w:pPr>
              <w:spacing w:after="0"/>
              <w:jc w:val="left"/>
              <w:rPr>
                <w:rFonts w:asciiTheme="minorHAnsi" w:hAnsiTheme="minorHAnsi"/>
                <w:sz w:val="20"/>
                <w:szCs w:val="20"/>
              </w:rPr>
            </w:pPr>
            <w:r w:rsidRPr="0047462E">
              <w:rPr>
                <w:rFonts w:asciiTheme="minorHAnsi" w:hAnsiTheme="minorHAnsi"/>
                <w:sz w:val="20"/>
                <w:szCs w:val="20"/>
              </w:rPr>
              <w:t xml:space="preserve">People in Sudan, with special emphasis on needy  populations,  have improved access to equitable and sustainable  quality basic services </w:t>
            </w:r>
          </w:p>
          <w:p w:rsidR="00596C46" w:rsidRPr="0047462E" w:rsidRDefault="00596C46" w:rsidP="00596C46">
            <w:pPr>
              <w:spacing w:after="0"/>
              <w:jc w:val="left"/>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315EF9"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5.1 </w:t>
            </w:r>
            <w:r w:rsidR="00596C46" w:rsidRPr="0047462E">
              <w:rPr>
                <w:rFonts w:asciiTheme="minorHAnsi" w:hAnsiTheme="minorHAnsi" w:cs="Arial"/>
                <w:sz w:val="20"/>
                <w:szCs w:val="20"/>
              </w:rPr>
              <w:t>Conduct 3-days refresher training course on early detection and rapid response to Malaria epidemic  (595)</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9872FD" w:rsidP="009872FD">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bottom"/>
          </w:tcPr>
          <w:p w:rsidR="00596C46" w:rsidRPr="0047462E" w:rsidRDefault="00596C46" w:rsidP="0012698A">
            <w:pPr>
              <w:rPr>
                <w:rFonts w:asciiTheme="minorHAnsi" w:hAnsiTheme="minorHAnsi" w:cs="Arial"/>
                <w:sz w:val="20"/>
                <w:szCs w:val="20"/>
              </w:rPr>
            </w:pPr>
            <w:r w:rsidRPr="0047462E">
              <w:rPr>
                <w:rFonts w:asciiTheme="minorHAnsi" w:hAnsiTheme="minorHAnsi" w:cs="Arial"/>
                <w:sz w:val="20"/>
                <w:szCs w:val="20"/>
              </w:rPr>
              <w:t xml:space="preserve">                28,322 </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293CDC" w:rsidP="00596C46">
            <w:pPr>
              <w:spacing w:after="0"/>
              <w:jc w:val="left"/>
              <w:rPr>
                <w:rFonts w:asciiTheme="minorHAnsi" w:hAnsiTheme="minorHAnsi" w:cs="Arial"/>
                <w:sz w:val="20"/>
                <w:szCs w:val="20"/>
              </w:rPr>
            </w:pPr>
            <w:r w:rsidRPr="0047462E">
              <w:rPr>
                <w:rFonts w:asciiTheme="minorHAnsi" w:hAnsiTheme="minorHAnsi" w:cs="Arial"/>
                <w:sz w:val="20"/>
                <w:szCs w:val="20"/>
              </w:rPr>
              <w:t>5.2.</w:t>
            </w:r>
            <w:r w:rsidR="00596C46" w:rsidRPr="0047462E">
              <w:rPr>
                <w:rFonts w:asciiTheme="minorHAnsi" w:hAnsiTheme="minorHAnsi" w:cs="Arial"/>
                <w:sz w:val="20"/>
                <w:szCs w:val="20"/>
              </w:rPr>
              <w:t>Conduct one week training workshop at each state for localities and state staff responsible data management on GIS (152)</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2D1DE2" w:rsidP="002D1DE2">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872243" w:rsidP="00596C46">
            <w:pPr>
              <w:jc w:val="center"/>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293CDC" w:rsidP="00596C46">
            <w:pPr>
              <w:spacing w:after="0"/>
              <w:jc w:val="left"/>
              <w:rPr>
                <w:rFonts w:asciiTheme="minorHAnsi" w:hAnsiTheme="minorHAnsi" w:cs="Arial"/>
                <w:sz w:val="20"/>
                <w:szCs w:val="20"/>
              </w:rPr>
            </w:pPr>
            <w:r w:rsidRPr="0047462E">
              <w:rPr>
                <w:rFonts w:asciiTheme="minorHAnsi" w:hAnsiTheme="minorHAnsi" w:cs="Arial"/>
                <w:sz w:val="20"/>
                <w:szCs w:val="20"/>
              </w:rPr>
              <w:t>5.3.</w:t>
            </w:r>
            <w:r w:rsidR="00596C46" w:rsidRPr="0047462E">
              <w:rPr>
                <w:rFonts w:asciiTheme="minorHAnsi" w:hAnsiTheme="minorHAnsi" w:cs="Arial"/>
                <w:sz w:val="20"/>
                <w:szCs w:val="20"/>
              </w:rPr>
              <w:t>Conduct short training course in planning malaria control</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FB3B09" w:rsidP="00FB3B09">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2E0507" w:rsidP="00596C46">
            <w:pPr>
              <w:jc w:val="center"/>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293CDC" w:rsidP="00596C46">
            <w:pPr>
              <w:spacing w:after="0"/>
              <w:jc w:val="left"/>
              <w:rPr>
                <w:rFonts w:asciiTheme="minorHAnsi" w:hAnsiTheme="minorHAnsi" w:cs="Arial"/>
                <w:sz w:val="20"/>
                <w:szCs w:val="20"/>
              </w:rPr>
            </w:pPr>
            <w:r w:rsidRPr="0047462E">
              <w:rPr>
                <w:rFonts w:asciiTheme="minorHAnsi" w:hAnsiTheme="minorHAnsi" w:cs="Arial"/>
                <w:sz w:val="20"/>
                <w:szCs w:val="20"/>
              </w:rPr>
              <w:t>5.4.</w:t>
            </w:r>
            <w:r w:rsidR="00596C46" w:rsidRPr="0047462E">
              <w:rPr>
                <w:rFonts w:asciiTheme="minorHAnsi" w:hAnsiTheme="minorHAnsi" w:cs="Arial"/>
                <w:sz w:val="20"/>
                <w:szCs w:val="20"/>
              </w:rPr>
              <w:t xml:space="preserve">Conduct short training course in malaria epidemiology approach </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FB3B09" w:rsidP="00FB3B09">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2E0507" w:rsidP="00596C46">
            <w:pPr>
              <w:jc w:val="center"/>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2F56F7" w:rsidP="00596C46">
            <w:pPr>
              <w:spacing w:after="0"/>
              <w:jc w:val="left"/>
              <w:rPr>
                <w:rFonts w:asciiTheme="minorHAnsi" w:hAnsiTheme="minorHAnsi" w:cs="Arial"/>
                <w:sz w:val="20"/>
                <w:szCs w:val="20"/>
              </w:rPr>
            </w:pPr>
            <w:r w:rsidRPr="0047462E">
              <w:rPr>
                <w:rFonts w:asciiTheme="minorHAnsi" w:hAnsiTheme="minorHAnsi" w:cs="Arial"/>
                <w:sz w:val="20"/>
                <w:szCs w:val="20"/>
              </w:rPr>
              <w:t>5.5.</w:t>
            </w:r>
            <w:r w:rsidR="00596C46" w:rsidRPr="0047462E">
              <w:rPr>
                <w:rFonts w:asciiTheme="minorHAnsi" w:hAnsiTheme="minorHAnsi" w:cs="Arial"/>
                <w:sz w:val="20"/>
                <w:szCs w:val="20"/>
              </w:rPr>
              <w:t>Conduct short training course in IVM</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FB3B09" w:rsidP="00FB3B09">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2E0507" w:rsidP="00596C46">
            <w:pPr>
              <w:jc w:val="center"/>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 </w:t>
            </w:r>
            <w:r w:rsidR="007F582B" w:rsidRPr="0047462E">
              <w:rPr>
                <w:rFonts w:asciiTheme="minorHAnsi" w:hAnsiTheme="minorHAnsi" w:cs="Arial"/>
                <w:sz w:val="20"/>
                <w:szCs w:val="20"/>
              </w:rPr>
              <w:t>5.6.</w:t>
            </w:r>
            <w:r w:rsidRPr="0047462E">
              <w:rPr>
                <w:rFonts w:asciiTheme="minorHAnsi" w:hAnsiTheme="minorHAnsi" w:cs="Arial"/>
                <w:sz w:val="20"/>
                <w:szCs w:val="20"/>
              </w:rPr>
              <w:t>Conduct basic training course on Malaria Microscopy</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FB3B09" w:rsidP="00FB3B09">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80,036</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9948AB" w:rsidP="00596C46">
            <w:pPr>
              <w:spacing w:after="0"/>
              <w:jc w:val="left"/>
              <w:rPr>
                <w:rFonts w:asciiTheme="minorHAnsi" w:hAnsiTheme="minorHAnsi" w:cs="Arial"/>
                <w:sz w:val="20"/>
                <w:szCs w:val="20"/>
              </w:rPr>
            </w:pPr>
            <w:r w:rsidRPr="0047462E">
              <w:rPr>
                <w:rFonts w:asciiTheme="minorHAnsi" w:hAnsiTheme="minorHAnsi" w:cs="Arial"/>
                <w:sz w:val="20"/>
                <w:szCs w:val="20"/>
              </w:rPr>
              <w:t>5.7.</w:t>
            </w:r>
            <w:r w:rsidR="00596C46" w:rsidRPr="0047462E">
              <w:rPr>
                <w:rFonts w:asciiTheme="minorHAnsi" w:hAnsiTheme="minorHAnsi" w:cs="Arial"/>
                <w:sz w:val="20"/>
                <w:szCs w:val="20"/>
              </w:rPr>
              <w:t>Short course  in entomology and vector control</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26944" w:rsidP="00526944">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12698A" w:rsidP="00596C46">
            <w:pPr>
              <w:jc w:val="center"/>
              <w:rPr>
                <w:rFonts w:asciiTheme="minorHAnsi" w:hAnsiTheme="minorHAnsi" w:cs="Arial"/>
                <w:sz w:val="20"/>
                <w:szCs w:val="20"/>
              </w:rPr>
            </w:pPr>
            <w:r w:rsidRPr="0047462E">
              <w:rPr>
                <w:rFonts w:asciiTheme="minorHAnsi" w:hAnsiTheme="minorHAnsi" w:cs="Arial"/>
                <w:sz w:val="20"/>
                <w:szCs w:val="20"/>
              </w:rPr>
              <w:t>37</w:t>
            </w:r>
            <w:r w:rsidR="00596C46" w:rsidRPr="0047462E">
              <w:rPr>
                <w:rFonts w:asciiTheme="minorHAnsi" w:hAnsiTheme="minorHAnsi" w:cs="Arial"/>
                <w:sz w:val="20"/>
                <w:szCs w:val="20"/>
              </w:rPr>
              <w:t>,</w:t>
            </w:r>
            <w:r w:rsidRPr="0047462E">
              <w:rPr>
                <w:rFonts w:asciiTheme="minorHAnsi" w:hAnsiTheme="minorHAnsi" w:cs="Arial"/>
                <w:sz w:val="20"/>
                <w:szCs w:val="20"/>
              </w:rPr>
              <w:t>309</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tcPr>
          <w:p w:rsidR="00596C46" w:rsidRPr="0047462E" w:rsidRDefault="002A21C7" w:rsidP="00596C46">
            <w:pPr>
              <w:spacing w:after="0"/>
              <w:jc w:val="left"/>
              <w:rPr>
                <w:rFonts w:asciiTheme="minorHAnsi" w:hAnsiTheme="minorHAnsi" w:cs="Arial"/>
                <w:sz w:val="20"/>
                <w:szCs w:val="20"/>
              </w:rPr>
            </w:pPr>
            <w:r w:rsidRPr="0047462E">
              <w:rPr>
                <w:rFonts w:asciiTheme="minorHAnsi" w:hAnsiTheme="minorHAnsi" w:cs="Arial"/>
                <w:sz w:val="20"/>
                <w:szCs w:val="20"/>
              </w:rPr>
              <w:t>5.8.</w:t>
            </w:r>
            <w:r w:rsidR="00596C46" w:rsidRPr="0047462E">
              <w:rPr>
                <w:rFonts w:asciiTheme="minorHAnsi" w:hAnsiTheme="minorHAnsi" w:cs="Arial"/>
                <w:sz w:val="20"/>
                <w:szCs w:val="20"/>
              </w:rPr>
              <w:t xml:space="preserve">Conduct training of vector control teams in vector surveillance and vector incrimination </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26944" w:rsidP="00526944">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2E0507" w:rsidP="00596C46">
            <w:pPr>
              <w:jc w:val="center"/>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2A21C7" w:rsidP="00596C46">
            <w:pPr>
              <w:spacing w:after="0"/>
              <w:jc w:val="left"/>
              <w:rPr>
                <w:rFonts w:asciiTheme="minorHAnsi" w:hAnsiTheme="minorHAnsi" w:cs="Arial"/>
                <w:sz w:val="20"/>
                <w:szCs w:val="20"/>
              </w:rPr>
            </w:pPr>
            <w:r w:rsidRPr="0047462E">
              <w:rPr>
                <w:rFonts w:asciiTheme="minorHAnsi" w:hAnsiTheme="minorHAnsi" w:cs="Arial"/>
                <w:sz w:val="20"/>
                <w:szCs w:val="20"/>
              </w:rPr>
              <w:t>5.9.</w:t>
            </w:r>
            <w:r w:rsidR="00596C46" w:rsidRPr="0047462E">
              <w:rPr>
                <w:rFonts w:asciiTheme="minorHAnsi" w:hAnsiTheme="minorHAnsi" w:cs="Arial"/>
                <w:sz w:val="20"/>
                <w:szCs w:val="20"/>
              </w:rPr>
              <w:t xml:space="preserve">Conduct training of vector control person in vector identification using different keys for </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74120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2E0507" w:rsidP="00596C46">
            <w:pPr>
              <w:jc w:val="center"/>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2A21C7"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5.10 </w:t>
            </w:r>
            <w:r w:rsidR="00596C46" w:rsidRPr="0047462E">
              <w:rPr>
                <w:rFonts w:asciiTheme="minorHAnsi" w:hAnsiTheme="minorHAnsi" w:cs="Arial"/>
                <w:sz w:val="20"/>
                <w:szCs w:val="20"/>
              </w:rPr>
              <w:t xml:space="preserve">Provide 3 stand by generators for training institutes </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2A21C7"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5.11 </w:t>
            </w:r>
            <w:r w:rsidR="00596C46" w:rsidRPr="0047462E">
              <w:rPr>
                <w:rFonts w:asciiTheme="minorHAnsi" w:hAnsiTheme="minorHAnsi" w:cs="Arial"/>
                <w:sz w:val="20"/>
                <w:szCs w:val="20"/>
              </w:rPr>
              <w:t>Provision of GPS devices for 289 unit (152 in Year 1)</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30,825</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2A21C7" w:rsidP="00596C46">
            <w:pPr>
              <w:spacing w:after="0"/>
              <w:jc w:val="left"/>
              <w:rPr>
                <w:rFonts w:asciiTheme="minorHAnsi" w:hAnsiTheme="minorHAnsi" w:cs="Arial"/>
                <w:sz w:val="20"/>
                <w:szCs w:val="20"/>
              </w:rPr>
            </w:pPr>
            <w:r w:rsidRPr="0047462E">
              <w:rPr>
                <w:rFonts w:asciiTheme="minorHAnsi" w:hAnsiTheme="minorHAnsi" w:cs="Arial"/>
                <w:sz w:val="20"/>
                <w:szCs w:val="20"/>
              </w:rPr>
              <w:t>5.12.</w:t>
            </w:r>
            <w:r w:rsidR="00596C46" w:rsidRPr="0047462E">
              <w:rPr>
                <w:rFonts w:asciiTheme="minorHAnsi" w:hAnsiTheme="minorHAnsi" w:cs="Arial"/>
                <w:sz w:val="20"/>
                <w:szCs w:val="20"/>
              </w:rPr>
              <w:t>Provision of computers (119) for the locality and sentinel sites level</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75,600</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2A21C7" w:rsidP="00596C46">
            <w:pPr>
              <w:spacing w:after="0"/>
              <w:jc w:val="left"/>
              <w:rPr>
                <w:rFonts w:asciiTheme="minorHAnsi" w:hAnsiTheme="minorHAnsi" w:cs="Arial"/>
                <w:sz w:val="20"/>
                <w:szCs w:val="20"/>
              </w:rPr>
            </w:pPr>
            <w:r w:rsidRPr="0047462E">
              <w:rPr>
                <w:rFonts w:asciiTheme="minorHAnsi" w:hAnsiTheme="minorHAnsi" w:cs="Arial"/>
                <w:sz w:val="20"/>
                <w:szCs w:val="20"/>
              </w:rPr>
              <w:t>5.13.</w:t>
            </w:r>
            <w:r w:rsidR="00596C46" w:rsidRPr="0047462E">
              <w:rPr>
                <w:rFonts w:asciiTheme="minorHAnsi" w:hAnsiTheme="minorHAnsi" w:cs="Arial"/>
                <w:sz w:val="20"/>
                <w:szCs w:val="20"/>
              </w:rPr>
              <w:t>Provision of printers for sentinel sites level</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10,350</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2A21C7" w:rsidP="00596C46">
            <w:pPr>
              <w:spacing w:after="0"/>
              <w:jc w:val="left"/>
              <w:rPr>
                <w:rFonts w:asciiTheme="minorHAnsi" w:hAnsiTheme="minorHAnsi" w:cs="Arial"/>
                <w:sz w:val="20"/>
                <w:szCs w:val="20"/>
              </w:rPr>
            </w:pPr>
            <w:r w:rsidRPr="0047462E">
              <w:rPr>
                <w:rFonts w:asciiTheme="minorHAnsi" w:hAnsiTheme="minorHAnsi" w:cs="Arial"/>
                <w:sz w:val="20"/>
                <w:szCs w:val="20"/>
              </w:rPr>
              <w:t>5.14.</w:t>
            </w:r>
            <w:r w:rsidR="00596C46" w:rsidRPr="0047462E">
              <w:rPr>
                <w:rFonts w:asciiTheme="minorHAnsi" w:hAnsiTheme="minorHAnsi" w:cs="Arial"/>
                <w:sz w:val="20"/>
                <w:szCs w:val="20"/>
              </w:rPr>
              <w:t>Provision of internet devices and services  for rest sentinel sites</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72300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15,700</w:t>
            </w:r>
          </w:p>
        </w:tc>
      </w:tr>
      <w:tr w:rsidR="00596C46" w:rsidRPr="0047462E" w:rsidTr="00336C77">
        <w:trPr>
          <w:trHeight w:val="64"/>
        </w:trPr>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bottom"/>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Over head for WHO</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2E0507" w:rsidP="00596C46">
            <w:pPr>
              <w:spacing w:after="0"/>
              <w:rPr>
                <w:rFonts w:asciiTheme="minorHAnsi" w:hAnsiTheme="minorHAnsi" w:cs="Arial"/>
                <w:sz w:val="20"/>
                <w:szCs w:val="20"/>
              </w:rPr>
            </w:pPr>
            <w:r w:rsidRPr="0047462E">
              <w:rPr>
                <w:rFonts w:asciiTheme="minorHAnsi" w:hAnsiTheme="minorHAnsi" w:cs="Arial"/>
                <w:sz w:val="20"/>
                <w:szCs w:val="20"/>
              </w:rPr>
              <w:t>10,197</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bottom"/>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Over head for UNDP</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2E0507" w:rsidP="00596C46">
            <w:pPr>
              <w:spacing w:after="0"/>
              <w:rPr>
                <w:rFonts w:asciiTheme="minorHAnsi" w:hAnsiTheme="minorHAnsi" w:cs="Arial"/>
                <w:sz w:val="20"/>
                <w:szCs w:val="20"/>
              </w:rPr>
            </w:pPr>
            <w:r w:rsidRPr="0047462E">
              <w:rPr>
                <w:rFonts w:asciiTheme="minorHAnsi" w:hAnsiTheme="minorHAnsi" w:cs="Arial"/>
                <w:sz w:val="20"/>
                <w:szCs w:val="20"/>
              </w:rPr>
              <w:t>20,184</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2A21C7" w:rsidP="00596C46">
            <w:pPr>
              <w:spacing w:after="0"/>
              <w:jc w:val="left"/>
              <w:rPr>
                <w:rFonts w:asciiTheme="minorHAnsi" w:hAnsiTheme="minorHAnsi" w:cs="Arial"/>
                <w:sz w:val="20"/>
                <w:szCs w:val="20"/>
              </w:rPr>
            </w:pPr>
            <w:r w:rsidRPr="0047462E">
              <w:rPr>
                <w:rFonts w:asciiTheme="minorHAnsi" w:hAnsiTheme="minorHAnsi" w:cs="Arial"/>
                <w:sz w:val="20"/>
                <w:szCs w:val="20"/>
              </w:rPr>
              <w:t>5.15</w:t>
            </w:r>
            <w:r w:rsidR="00596C46" w:rsidRPr="0047462E">
              <w:rPr>
                <w:rFonts w:asciiTheme="minorHAnsi" w:hAnsiTheme="minorHAnsi" w:cs="Arial"/>
                <w:sz w:val="20"/>
                <w:szCs w:val="20"/>
              </w:rPr>
              <w:t>Conduct  joint PR and SR monitoring visit</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2A21C7" w:rsidP="002A21C7">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C10CF8">
            <w:pPr>
              <w:spacing w:after="0"/>
              <w:rPr>
                <w:rFonts w:asciiTheme="minorHAnsi" w:hAnsiTheme="minorHAnsi" w:cs="Arial"/>
                <w:sz w:val="20"/>
                <w:szCs w:val="20"/>
              </w:rPr>
            </w:pPr>
            <w:r w:rsidRPr="0047462E">
              <w:rPr>
                <w:rFonts w:asciiTheme="minorHAnsi" w:hAnsiTheme="minorHAnsi" w:cs="Arial"/>
                <w:sz w:val="20"/>
                <w:szCs w:val="20"/>
              </w:rPr>
              <w:t>7,665</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vAlign w:val="center"/>
          </w:tcPr>
          <w:p w:rsidR="00596C46" w:rsidRPr="0047462E" w:rsidRDefault="00DE1FA8" w:rsidP="00596C46">
            <w:pPr>
              <w:spacing w:after="0"/>
              <w:jc w:val="left"/>
              <w:rPr>
                <w:rFonts w:asciiTheme="minorHAnsi" w:hAnsiTheme="minorHAnsi" w:cs="Arial"/>
                <w:sz w:val="20"/>
                <w:szCs w:val="20"/>
              </w:rPr>
            </w:pPr>
            <w:r w:rsidRPr="0047462E">
              <w:rPr>
                <w:rFonts w:asciiTheme="minorHAnsi" w:hAnsiTheme="minorHAnsi" w:cs="Arial"/>
                <w:sz w:val="20"/>
                <w:szCs w:val="20"/>
              </w:rPr>
              <w:t>5.16.</w:t>
            </w:r>
            <w:r w:rsidR="00596C46" w:rsidRPr="0047462E">
              <w:rPr>
                <w:rFonts w:asciiTheme="minorHAnsi" w:hAnsiTheme="minorHAnsi" w:cs="Arial"/>
                <w:sz w:val="20"/>
                <w:szCs w:val="20"/>
              </w:rPr>
              <w:t>Establish and maintain E- data base</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GFATM </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C10CF8">
            <w:pPr>
              <w:spacing w:after="0"/>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top w:val="single" w:sz="4" w:space="0" w:color="000000"/>
              <w:left w:val="single" w:sz="4" w:space="0" w:color="000000"/>
              <w:right w:val="single" w:sz="4" w:space="0" w:color="000000"/>
            </w:tcBorders>
            <w:shd w:val="clear" w:color="auto" w:fill="auto"/>
            <w:vAlign w:val="center"/>
          </w:tcPr>
          <w:p w:rsidR="00596C46" w:rsidRPr="0047462E" w:rsidRDefault="00DE1FA8" w:rsidP="00596C46">
            <w:pPr>
              <w:spacing w:after="0"/>
              <w:jc w:val="left"/>
              <w:rPr>
                <w:rFonts w:asciiTheme="minorHAnsi" w:hAnsiTheme="minorHAnsi" w:cs="Arial"/>
                <w:sz w:val="20"/>
                <w:szCs w:val="20"/>
              </w:rPr>
            </w:pPr>
            <w:r w:rsidRPr="0047462E">
              <w:rPr>
                <w:rFonts w:asciiTheme="minorHAnsi" w:hAnsiTheme="minorHAnsi" w:cs="Arial"/>
                <w:sz w:val="20"/>
                <w:szCs w:val="20"/>
              </w:rPr>
              <w:t xml:space="preserve">5.17 </w:t>
            </w:r>
            <w:r w:rsidR="00596C46" w:rsidRPr="0047462E">
              <w:rPr>
                <w:rFonts w:asciiTheme="minorHAnsi" w:hAnsiTheme="minorHAnsi" w:cs="Arial"/>
                <w:sz w:val="20"/>
                <w:szCs w:val="20"/>
              </w:rPr>
              <w:t>Update of National M&amp;E plan</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shd w:val="clear" w:color="auto" w:fill="auto"/>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shd w:val="clear" w:color="auto" w:fill="auto"/>
          </w:tcPr>
          <w:p w:rsidR="00596C46" w:rsidRPr="0047462E" w:rsidRDefault="007C54D7" w:rsidP="007C54D7">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202188" w:rsidP="00C10CF8">
            <w:pPr>
              <w:spacing w:after="0"/>
              <w:rPr>
                <w:rFonts w:asciiTheme="minorHAnsi" w:hAnsiTheme="minorHAnsi" w:cs="Arial"/>
                <w:sz w:val="20"/>
                <w:szCs w:val="20"/>
              </w:rPr>
            </w:pPr>
            <w:r w:rsidRPr="0047462E">
              <w:rPr>
                <w:rFonts w:asciiTheme="minorHAnsi" w:hAnsiTheme="minorHAnsi" w:cs="Arial"/>
                <w:sz w:val="20"/>
                <w:szCs w:val="20"/>
              </w:rPr>
              <w:t>31,772</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left w:val="single" w:sz="4" w:space="0" w:color="000000"/>
              <w:right w:val="single" w:sz="4" w:space="0" w:color="000000"/>
            </w:tcBorders>
            <w:vAlign w:val="bottom"/>
          </w:tcPr>
          <w:p w:rsidR="00596C46" w:rsidRPr="0047462E" w:rsidRDefault="00D600C1" w:rsidP="00596C46">
            <w:pPr>
              <w:spacing w:after="0"/>
              <w:jc w:val="left"/>
              <w:rPr>
                <w:rFonts w:asciiTheme="minorHAnsi" w:hAnsiTheme="minorHAnsi" w:cs="Arial"/>
                <w:sz w:val="20"/>
                <w:szCs w:val="20"/>
              </w:rPr>
            </w:pPr>
            <w:r w:rsidRPr="0047462E">
              <w:rPr>
                <w:rFonts w:asciiTheme="minorHAnsi" w:hAnsiTheme="minorHAnsi" w:cs="Arial"/>
                <w:sz w:val="20"/>
                <w:szCs w:val="20"/>
              </w:rPr>
              <w:t>5.18 Conduction of 15 training courses in supply</w:t>
            </w:r>
            <w:r w:rsidR="00596C46" w:rsidRPr="0047462E">
              <w:rPr>
                <w:rFonts w:asciiTheme="minorHAnsi" w:hAnsiTheme="minorHAnsi" w:cs="Arial"/>
                <w:sz w:val="20"/>
                <w:szCs w:val="20"/>
              </w:rPr>
              <w:t xml:space="preserve"> chain management targeting hospitals dispensing personnel</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83283A" w:rsidP="0083283A">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C10CF8">
            <w:pPr>
              <w:spacing w:after="0"/>
              <w:rPr>
                <w:rFonts w:asciiTheme="minorHAnsi" w:hAnsiTheme="minorHAnsi" w:cs="Arial"/>
                <w:sz w:val="20"/>
                <w:szCs w:val="20"/>
              </w:rPr>
            </w:pPr>
            <w:r w:rsidRPr="0047462E">
              <w:rPr>
                <w:rFonts w:asciiTheme="minorHAnsi" w:hAnsiTheme="minorHAnsi" w:cs="Arial"/>
                <w:sz w:val="20"/>
                <w:szCs w:val="20"/>
              </w:rPr>
              <w:t>19,806</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left w:val="single" w:sz="4" w:space="0" w:color="000000"/>
              <w:right w:val="single" w:sz="4" w:space="0" w:color="000000"/>
            </w:tcBorders>
            <w:vAlign w:val="bottom"/>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Conduction of 15 training courses in supply chain management targeting health centres dispensing personnel</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A56C8" w:rsidP="005A56C8">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C10CF8">
            <w:pPr>
              <w:spacing w:after="0"/>
              <w:rPr>
                <w:rFonts w:asciiTheme="minorHAnsi" w:hAnsiTheme="minorHAnsi" w:cs="Arial"/>
                <w:sz w:val="20"/>
                <w:szCs w:val="20"/>
              </w:rPr>
            </w:pPr>
            <w:r w:rsidRPr="0047462E">
              <w:rPr>
                <w:rFonts w:asciiTheme="minorHAnsi" w:hAnsiTheme="minorHAnsi" w:cs="Arial"/>
                <w:sz w:val="20"/>
                <w:szCs w:val="20"/>
              </w:rPr>
              <w:t>14,884</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left w:val="single" w:sz="4" w:space="0" w:color="000000"/>
              <w:right w:val="single" w:sz="4" w:space="0" w:color="000000"/>
            </w:tcBorders>
            <w:vAlign w:val="bottom"/>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Workshop for the revision of forms and tools of the routine logistics management information system</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433730" w:rsidP="00433730">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C10CF8">
            <w:pPr>
              <w:spacing w:after="0"/>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left w:val="single" w:sz="4" w:space="0" w:color="000000"/>
              <w:bottom w:val="single" w:sz="4" w:space="0" w:color="000000"/>
              <w:right w:val="single" w:sz="4" w:space="0" w:color="000000"/>
            </w:tcBorders>
            <w:vAlign w:val="bottom"/>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Printing of registry books for supply chain management system at central and state level</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UNDP</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433730" w:rsidP="00433730">
            <w:pPr>
              <w:spacing w:after="0"/>
              <w:jc w:val="left"/>
              <w:rPr>
                <w:rFonts w:asciiTheme="minorHAnsi" w:hAnsiTheme="minorHAnsi" w:cs="Arial"/>
                <w:sz w:val="20"/>
                <w:szCs w:val="20"/>
              </w:rPr>
            </w:pPr>
            <w:r w:rsidRPr="0047462E">
              <w:rPr>
                <w:rFonts w:asciiTheme="minorHAnsi" w:hAnsiTheme="minorHAnsi" w:cs="Arial"/>
                <w:sz w:val="20"/>
                <w:szCs w:val="20"/>
              </w:rPr>
              <w:t>72400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C10CF8">
            <w:pPr>
              <w:spacing w:after="0"/>
              <w:rPr>
                <w:rFonts w:asciiTheme="minorHAnsi" w:hAnsiTheme="minorHAnsi" w:cs="Arial"/>
                <w:sz w:val="20"/>
                <w:szCs w:val="20"/>
              </w:rPr>
            </w:pPr>
            <w:r w:rsidRPr="0047462E">
              <w:rPr>
                <w:rFonts w:asciiTheme="minorHAnsi" w:hAnsiTheme="minorHAnsi" w:cs="Arial"/>
                <w:sz w:val="20"/>
                <w:szCs w:val="20"/>
              </w:rPr>
              <w:t>41,648</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left w:val="single" w:sz="4" w:space="0" w:color="000000"/>
              <w:bottom w:val="single" w:sz="4" w:space="0" w:color="000000"/>
              <w:right w:val="single" w:sz="4" w:space="0" w:color="000000"/>
            </w:tcBorders>
            <w:vAlign w:val="bottom"/>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Conduction of joint supervisory visits from the central to states level (2 visits/state/year ) and from the states to locality and health facilities level (4/health facility/year)</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rPr>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433730" w:rsidP="00433730">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202188" w:rsidP="00C10CF8">
            <w:pPr>
              <w:spacing w:after="0"/>
              <w:rPr>
                <w:rFonts w:asciiTheme="minorHAnsi" w:hAnsiTheme="minorHAnsi" w:cs="Arial"/>
                <w:sz w:val="20"/>
                <w:szCs w:val="20"/>
              </w:rPr>
            </w:pPr>
            <w:r w:rsidRPr="0047462E">
              <w:rPr>
                <w:rFonts w:asciiTheme="minorHAnsi" w:hAnsiTheme="minorHAnsi" w:cs="Arial"/>
                <w:sz w:val="20"/>
                <w:szCs w:val="20"/>
              </w:rPr>
              <w:t>3</w:t>
            </w:r>
            <w:r w:rsidR="00596C46" w:rsidRPr="0047462E">
              <w:rPr>
                <w:rFonts w:asciiTheme="minorHAnsi" w:hAnsiTheme="minorHAnsi" w:cs="Arial"/>
                <w:sz w:val="20"/>
                <w:szCs w:val="20"/>
              </w:rPr>
              <w:t>7,500</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left w:val="single" w:sz="4" w:space="0" w:color="000000"/>
              <w:bottom w:val="single" w:sz="4" w:space="0" w:color="000000"/>
              <w:right w:val="single" w:sz="4" w:space="0" w:color="000000"/>
            </w:tcBorders>
            <w:vAlign w:val="bottom"/>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Conduction of biannual coordination meetings for states coordinators</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rPr>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433730" w:rsidP="00433730">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202188" w:rsidP="00C10CF8">
            <w:pPr>
              <w:spacing w:after="0"/>
              <w:rPr>
                <w:rFonts w:asciiTheme="minorHAnsi" w:hAnsiTheme="minorHAnsi" w:cs="Arial"/>
                <w:sz w:val="20"/>
                <w:szCs w:val="20"/>
              </w:rPr>
            </w:pPr>
            <w:r w:rsidRPr="0047462E">
              <w:rPr>
                <w:rFonts w:asciiTheme="minorHAnsi" w:hAnsiTheme="minorHAnsi" w:cs="Arial"/>
                <w:sz w:val="20"/>
                <w:szCs w:val="20"/>
              </w:rPr>
              <w:t>29,486</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left w:val="single" w:sz="4" w:space="0" w:color="000000"/>
              <w:bottom w:val="single" w:sz="4" w:space="0" w:color="000000"/>
              <w:right w:val="single" w:sz="4" w:space="0" w:color="000000"/>
            </w:tcBorders>
            <w:vAlign w:val="bottom"/>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Conduction of biannual coordination meetings at state levels</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rPr>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433730" w:rsidP="00433730">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C10CF8">
            <w:pPr>
              <w:spacing w:after="0"/>
              <w:rPr>
                <w:rFonts w:asciiTheme="minorHAnsi" w:hAnsiTheme="minorHAnsi" w:cs="Arial"/>
                <w:sz w:val="20"/>
                <w:szCs w:val="20"/>
              </w:rPr>
            </w:pPr>
            <w:r w:rsidRPr="0047462E">
              <w:rPr>
                <w:rFonts w:asciiTheme="minorHAnsi" w:hAnsiTheme="minorHAnsi" w:cs="Arial"/>
                <w:sz w:val="20"/>
                <w:szCs w:val="20"/>
              </w:rPr>
              <w:t>38,340</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left w:val="single" w:sz="4" w:space="0" w:color="000000"/>
              <w:bottom w:val="single" w:sz="4" w:space="0" w:color="000000"/>
              <w:right w:val="single" w:sz="4" w:space="0" w:color="000000"/>
            </w:tcBorders>
            <w:vAlign w:val="bottom"/>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Conduction of annual self-assessment exercises to evaluate the process and outcomes of the system.</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rPr>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433730" w:rsidP="00433730">
            <w:pPr>
              <w:spacing w:after="0"/>
              <w:jc w:val="left"/>
              <w:rPr>
                <w:rFonts w:asciiTheme="minorHAnsi" w:hAnsiTheme="minorHAnsi" w:cs="Arial"/>
                <w:sz w:val="20"/>
                <w:szCs w:val="20"/>
              </w:rPr>
            </w:pPr>
            <w:r w:rsidRPr="0047462E">
              <w:rPr>
                <w:rFonts w:asciiTheme="minorHAnsi" w:hAnsiTheme="minorHAnsi" w:cs="Arial"/>
                <w:sz w:val="20"/>
                <w:szCs w:val="20"/>
              </w:rPr>
              <w:t>71600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202188" w:rsidP="00C10CF8">
            <w:pPr>
              <w:spacing w:after="0"/>
              <w:rPr>
                <w:rFonts w:asciiTheme="minorHAnsi" w:hAnsiTheme="minorHAnsi" w:cs="Arial"/>
                <w:sz w:val="20"/>
                <w:szCs w:val="20"/>
              </w:rPr>
            </w:pPr>
            <w:r w:rsidRPr="0047462E">
              <w:rPr>
                <w:rFonts w:asciiTheme="minorHAnsi" w:hAnsiTheme="minorHAnsi" w:cs="Arial"/>
                <w:sz w:val="20"/>
                <w:szCs w:val="20"/>
              </w:rPr>
              <w:t>0</w:t>
            </w:r>
          </w:p>
        </w:tc>
      </w:tr>
      <w:tr w:rsidR="00596C46" w:rsidRPr="0047462E" w:rsidTr="00336C77">
        <w:tc>
          <w:tcPr>
            <w:tcW w:w="1141" w:type="pct"/>
            <w:vMerge w:val="restart"/>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left w:val="single" w:sz="4" w:space="0" w:color="000000"/>
              <w:bottom w:val="single" w:sz="4" w:space="0" w:color="000000"/>
              <w:right w:val="single" w:sz="4" w:space="0" w:color="000000"/>
            </w:tcBorders>
            <w:vAlign w:val="bottom"/>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Over head for WHO</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bottom w:val="single" w:sz="4" w:space="0" w:color="000000"/>
              <w:right w:val="single" w:sz="4" w:space="0" w:color="000000"/>
            </w:tcBorders>
            <w:vAlign w:val="bottom"/>
          </w:tcPr>
          <w:p w:rsidR="00596C46" w:rsidRPr="0047462E" w:rsidRDefault="00202188" w:rsidP="00182F37">
            <w:pPr>
              <w:spacing w:after="0"/>
              <w:rPr>
                <w:rFonts w:asciiTheme="minorHAnsi" w:hAnsiTheme="minorHAnsi" w:cs="Arial"/>
                <w:sz w:val="20"/>
                <w:szCs w:val="20"/>
              </w:rPr>
            </w:pPr>
            <w:r w:rsidRPr="0047462E">
              <w:rPr>
                <w:rFonts w:asciiTheme="minorHAnsi" w:hAnsiTheme="minorHAnsi" w:cs="Arial"/>
                <w:sz w:val="20"/>
                <w:szCs w:val="20"/>
              </w:rPr>
              <w:t>9,597</w:t>
            </w:r>
            <w:r w:rsidR="00596C46" w:rsidRPr="0047462E">
              <w:rPr>
                <w:rFonts w:asciiTheme="minorHAnsi" w:hAnsiTheme="minorHAnsi" w:cs="Arial"/>
                <w:sz w:val="20"/>
                <w:szCs w:val="20"/>
              </w:rPr>
              <w:t xml:space="preserve">                    </w:t>
            </w: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left w:val="single" w:sz="4" w:space="0" w:color="000000"/>
              <w:bottom w:val="single" w:sz="4" w:space="0" w:color="000000"/>
              <w:right w:val="single" w:sz="4" w:space="0" w:color="000000"/>
            </w:tcBorders>
            <w:vAlign w:val="bottom"/>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Over head for UNDP</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WHO</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bottom w:val="single" w:sz="4" w:space="0" w:color="000000"/>
              <w:right w:val="single" w:sz="4" w:space="0" w:color="000000"/>
            </w:tcBorders>
            <w:vAlign w:val="bottom"/>
          </w:tcPr>
          <w:p w:rsidR="00596C46" w:rsidRPr="0047462E" w:rsidRDefault="004A5EDF" w:rsidP="00202188">
            <w:pPr>
              <w:spacing w:after="0"/>
              <w:rPr>
                <w:rFonts w:asciiTheme="minorHAnsi" w:hAnsiTheme="minorHAnsi" w:cs="Arial"/>
                <w:sz w:val="20"/>
                <w:szCs w:val="20"/>
              </w:rPr>
            </w:pPr>
            <w:r w:rsidRPr="0047462E">
              <w:rPr>
                <w:rFonts w:asciiTheme="minorHAnsi" w:hAnsiTheme="minorHAnsi" w:cs="Arial"/>
                <w:sz w:val="20"/>
                <w:szCs w:val="20"/>
              </w:rPr>
              <w:t>1</w:t>
            </w:r>
            <w:r w:rsidR="00202188" w:rsidRPr="0047462E">
              <w:rPr>
                <w:rFonts w:asciiTheme="minorHAnsi" w:hAnsiTheme="minorHAnsi" w:cs="Arial"/>
                <w:sz w:val="20"/>
                <w:szCs w:val="20"/>
              </w:rPr>
              <w:t>6</w:t>
            </w:r>
            <w:r w:rsidRPr="0047462E">
              <w:rPr>
                <w:rFonts w:asciiTheme="minorHAnsi" w:hAnsiTheme="minorHAnsi" w:cs="Arial"/>
                <w:sz w:val="20"/>
                <w:szCs w:val="20"/>
              </w:rPr>
              <w:t>,</w:t>
            </w:r>
            <w:r w:rsidR="00C8795C" w:rsidRPr="0047462E">
              <w:rPr>
                <w:rFonts w:asciiTheme="minorHAnsi" w:hAnsiTheme="minorHAnsi" w:cs="Arial"/>
                <w:sz w:val="20"/>
                <w:szCs w:val="20"/>
              </w:rPr>
              <w:t>1</w:t>
            </w:r>
            <w:r w:rsidR="00202188" w:rsidRPr="0047462E">
              <w:rPr>
                <w:rFonts w:asciiTheme="minorHAnsi" w:hAnsiTheme="minorHAnsi" w:cs="Arial"/>
                <w:sz w:val="20"/>
                <w:szCs w:val="20"/>
              </w:rPr>
              <w:t>49</w:t>
            </w:r>
            <w:r w:rsidR="00596C46" w:rsidRPr="0047462E">
              <w:rPr>
                <w:rFonts w:asciiTheme="minorHAnsi" w:hAnsiTheme="minorHAnsi" w:cs="Arial"/>
                <w:sz w:val="20"/>
                <w:szCs w:val="20"/>
              </w:rPr>
              <w:t xml:space="preserve">                 </w:t>
            </w:r>
          </w:p>
        </w:tc>
      </w:tr>
      <w:tr w:rsidR="00596C46" w:rsidRPr="0047462E" w:rsidTr="00336C77">
        <w:tc>
          <w:tcPr>
            <w:tcW w:w="1141" w:type="pct"/>
            <w:vMerge w:val="restart"/>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left w:val="single" w:sz="4" w:space="0" w:color="000000"/>
              <w:bottom w:val="single" w:sz="4" w:space="0" w:color="000000"/>
              <w:right w:val="single" w:sz="4" w:space="0" w:color="000000"/>
            </w:tcBorders>
            <w:vAlign w:val="center"/>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 xml:space="preserve">HR  cost </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cs="Arial"/>
                <w:sz w:val="20"/>
                <w:szCs w:val="20"/>
              </w:rPr>
            </w:pPr>
            <w:r w:rsidRPr="0047462E">
              <w:rPr>
                <w:rFonts w:cs="Arial"/>
                <w:sz w:val="20"/>
                <w:szCs w:val="20"/>
              </w:rPr>
              <w:t>UNDP</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433730" w:rsidP="00433730">
            <w:pPr>
              <w:spacing w:after="0"/>
              <w:jc w:val="left"/>
              <w:rPr>
                <w:rFonts w:asciiTheme="minorHAnsi" w:hAnsiTheme="minorHAnsi" w:cs="Arial"/>
                <w:sz w:val="20"/>
                <w:szCs w:val="20"/>
              </w:rPr>
            </w:pPr>
            <w:r w:rsidRPr="0047462E">
              <w:rPr>
                <w:rFonts w:asciiTheme="minorHAnsi" w:hAnsiTheme="minorHAnsi" w:cs="Arial"/>
                <w:sz w:val="20"/>
                <w:szCs w:val="20"/>
              </w:rPr>
              <w:t>71400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182F37">
            <w:pPr>
              <w:spacing w:after="0"/>
              <w:rPr>
                <w:rFonts w:asciiTheme="minorHAnsi" w:hAnsiTheme="minorHAnsi" w:cs="Arial"/>
                <w:sz w:val="20"/>
                <w:szCs w:val="20"/>
              </w:rPr>
            </w:pPr>
            <w:r w:rsidRPr="0047462E">
              <w:rPr>
                <w:rFonts w:asciiTheme="minorHAnsi" w:hAnsiTheme="minorHAnsi" w:cs="Arial"/>
                <w:sz w:val="20"/>
                <w:szCs w:val="20"/>
              </w:rPr>
              <w:t xml:space="preserve">                  209,342 </w:t>
            </w:r>
          </w:p>
          <w:p w:rsidR="00596C46" w:rsidRPr="0047462E" w:rsidRDefault="00596C46" w:rsidP="00182F37">
            <w:pPr>
              <w:spacing w:after="0"/>
              <w:rPr>
                <w:rFonts w:asciiTheme="minorHAnsi" w:hAnsiTheme="minorHAnsi" w:cs="Arial"/>
                <w:sz w:val="20"/>
                <w:szCs w:val="20"/>
              </w:rPr>
            </w:pPr>
          </w:p>
        </w:tc>
      </w:tr>
      <w:tr w:rsidR="00596C46" w:rsidRPr="0047462E" w:rsidTr="00336C77">
        <w:tc>
          <w:tcPr>
            <w:tcW w:w="1141" w:type="pct"/>
            <w:vMerge/>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left w:val="single" w:sz="4" w:space="0" w:color="000000"/>
              <w:bottom w:val="single" w:sz="4" w:space="0" w:color="000000"/>
              <w:right w:val="single" w:sz="4" w:space="0" w:color="000000"/>
            </w:tcBorders>
            <w:vAlign w:val="center"/>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 xml:space="preserve">Operation  cost </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cs="Arial"/>
                <w:sz w:val="20"/>
                <w:szCs w:val="20"/>
              </w:rPr>
            </w:pPr>
            <w:r w:rsidRPr="0047462E">
              <w:rPr>
                <w:rFonts w:cs="Arial"/>
                <w:sz w:val="20"/>
                <w:szCs w:val="20"/>
              </w:rPr>
              <w:t>UNDP</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433730" w:rsidP="00433730">
            <w:pPr>
              <w:spacing w:after="0"/>
              <w:jc w:val="left"/>
              <w:rPr>
                <w:rFonts w:asciiTheme="minorHAnsi" w:hAnsiTheme="minorHAnsi" w:cs="Arial"/>
                <w:sz w:val="20"/>
                <w:szCs w:val="20"/>
              </w:rPr>
            </w:pPr>
            <w:r w:rsidRPr="0047462E">
              <w:rPr>
                <w:rFonts w:asciiTheme="minorHAnsi" w:hAnsiTheme="minorHAnsi" w:cs="Arial"/>
                <w:sz w:val="20"/>
                <w:szCs w:val="20"/>
              </w:rPr>
              <w:t>72000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182F37">
            <w:pPr>
              <w:spacing w:after="0"/>
              <w:rPr>
                <w:rFonts w:asciiTheme="minorHAnsi" w:hAnsiTheme="minorHAnsi" w:cs="Arial"/>
                <w:sz w:val="20"/>
                <w:szCs w:val="20"/>
              </w:rPr>
            </w:pPr>
            <w:r w:rsidRPr="0047462E">
              <w:rPr>
                <w:rFonts w:asciiTheme="minorHAnsi" w:hAnsiTheme="minorHAnsi" w:cs="Arial"/>
                <w:sz w:val="20"/>
                <w:szCs w:val="20"/>
              </w:rPr>
              <w:t xml:space="preserve">                    60,660 </w:t>
            </w:r>
          </w:p>
          <w:p w:rsidR="00596C46" w:rsidRPr="0047462E" w:rsidRDefault="00596C46" w:rsidP="00182F37">
            <w:pPr>
              <w:spacing w:after="0"/>
              <w:rPr>
                <w:rFonts w:asciiTheme="minorHAnsi" w:hAnsiTheme="minorHAnsi" w:cs="Arial"/>
                <w:sz w:val="20"/>
                <w:szCs w:val="20"/>
              </w:rPr>
            </w:pPr>
          </w:p>
        </w:tc>
      </w:tr>
      <w:tr w:rsidR="00596C46" w:rsidRPr="0047462E" w:rsidTr="00336C77">
        <w:tc>
          <w:tcPr>
            <w:tcW w:w="1141" w:type="pct"/>
            <w:tcBorders>
              <w:left w:val="single" w:sz="4" w:space="0" w:color="000000"/>
              <w:right w:val="single" w:sz="4" w:space="0" w:color="000000"/>
            </w:tcBorders>
            <w:vAlign w:val="center"/>
          </w:tcPr>
          <w:p w:rsidR="00596C46" w:rsidRPr="0047462E" w:rsidRDefault="00596C46" w:rsidP="00596C46">
            <w:pPr>
              <w:spacing w:after="0"/>
              <w:rPr>
                <w:rFonts w:asciiTheme="minorHAnsi" w:hAnsiTheme="minorHAnsi"/>
                <w:sz w:val="20"/>
                <w:szCs w:val="20"/>
              </w:rPr>
            </w:pPr>
          </w:p>
        </w:tc>
        <w:tc>
          <w:tcPr>
            <w:tcW w:w="1141" w:type="pct"/>
            <w:tcBorders>
              <w:left w:val="single" w:sz="4" w:space="0" w:color="000000"/>
              <w:bottom w:val="single" w:sz="4" w:space="0" w:color="000000"/>
              <w:right w:val="single" w:sz="4" w:space="0" w:color="000000"/>
            </w:tcBorders>
            <w:vAlign w:val="center"/>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 xml:space="preserve">Over head </w:t>
            </w:r>
          </w:p>
        </w:tc>
        <w:tc>
          <w:tcPr>
            <w:tcW w:w="133"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596C46" w:rsidRPr="0047462E" w:rsidRDefault="00596C46" w:rsidP="00596C46">
            <w:pPr>
              <w:spacing w:after="0"/>
              <w:jc w:val="left"/>
              <w:rPr>
                <w:rFonts w:asciiTheme="minorHAnsi" w:hAnsiTheme="minorHAnsi" w:cs="Arial"/>
                <w:sz w:val="20"/>
                <w:szCs w:val="20"/>
              </w:rPr>
            </w:pP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1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596C46" w:rsidP="00596C46">
            <w:pPr>
              <w:spacing w:after="0"/>
              <w:jc w:val="left"/>
              <w:rPr>
                <w:rFonts w:asciiTheme="minorHAnsi" w:hAnsiTheme="minorHAnsi" w:cs="Arial"/>
                <w:sz w:val="20"/>
                <w:szCs w:val="20"/>
              </w:rPr>
            </w:pPr>
          </w:p>
        </w:tc>
        <w:tc>
          <w:tcPr>
            <w:tcW w:w="620" w:type="pct"/>
            <w:gridSpan w:val="2"/>
            <w:tcBorders>
              <w:top w:val="single" w:sz="4" w:space="0" w:color="000000"/>
              <w:left w:val="single" w:sz="4" w:space="0" w:color="000000"/>
              <w:bottom w:val="single" w:sz="4" w:space="0" w:color="000000"/>
              <w:right w:val="single" w:sz="4" w:space="0" w:color="000000"/>
            </w:tcBorders>
            <w:vAlign w:val="center"/>
          </w:tcPr>
          <w:p w:rsidR="00596C46" w:rsidRPr="0047462E" w:rsidRDefault="00596C46" w:rsidP="00596C46">
            <w:pPr>
              <w:jc w:val="center"/>
              <w:rPr>
                <w:rFonts w:asciiTheme="minorHAnsi" w:hAnsiTheme="minorHAnsi" w:cs="Arial"/>
                <w:sz w:val="20"/>
                <w:szCs w:val="20"/>
              </w:rPr>
            </w:pPr>
            <w:r w:rsidRPr="0047462E">
              <w:rPr>
                <w:rFonts w:asciiTheme="minorHAnsi" w:hAnsiTheme="minorHAnsi" w:cs="Arial"/>
                <w:sz w:val="20"/>
                <w:szCs w:val="20"/>
              </w:rPr>
              <w:t>UNDP</w:t>
            </w:r>
          </w:p>
        </w:tc>
        <w:tc>
          <w:tcPr>
            <w:tcW w:w="412" w:type="pct"/>
            <w:gridSpan w:val="2"/>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rPr>
                <w:rFonts w:asciiTheme="minorHAnsi" w:hAnsiTheme="minorHAnsi" w:cs="Arial"/>
                <w:sz w:val="20"/>
                <w:szCs w:val="20"/>
              </w:rPr>
            </w:pPr>
            <w:r w:rsidRPr="0047462E">
              <w:rPr>
                <w:rFonts w:asciiTheme="minorHAnsi" w:hAnsiTheme="minorHAnsi" w:cs="Arial"/>
                <w:sz w:val="20"/>
                <w:szCs w:val="20"/>
              </w:rPr>
              <w:t>GFATM</w:t>
            </w:r>
          </w:p>
        </w:tc>
        <w:tc>
          <w:tcPr>
            <w:tcW w:w="477" w:type="pct"/>
            <w:tcBorders>
              <w:top w:val="single" w:sz="4" w:space="0" w:color="000000"/>
              <w:left w:val="single" w:sz="4" w:space="0" w:color="000000"/>
              <w:bottom w:val="single" w:sz="4" w:space="0" w:color="000000"/>
              <w:right w:val="single" w:sz="4" w:space="0" w:color="000000"/>
            </w:tcBorders>
          </w:tcPr>
          <w:p w:rsidR="00596C46" w:rsidRPr="0047462E" w:rsidRDefault="00596C46" w:rsidP="00596C46">
            <w:pPr>
              <w:spacing w:after="0"/>
              <w:jc w:val="left"/>
              <w:rPr>
                <w:rFonts w:asciiTheme="minorHAnsi" w:hAnsiTheme="minorHAnsi" w:cs="Arial"/>
                <w:sz w:val="20"/>
                <w:szCs w:val="20"/>
              </w:rPr>
            </w:pPr>
            <w:r w:rsidRPr="0047462E">
              <w:rPr>
                <w:rFonts w:asciiTheme="minorHAnsi" w:hAnsiTheme="minorHAnsi" w:cs="Arial"/>
                <w:sz w:val="20"/>
                <w:szCs w:val="20"/>
              </w:rPr>
              <w:t>75100</w:t>
            </w:r>
          </w:p>
        </w:tc>
        <w:tc>
          <w:tcPr>
            <w:tcW w:w="562" w:type="pct"/>
            <w:tcBorders>
              <w:top w:val="single" w:sz="4" w:space="0" w:color="000000"/>
              <w:left w:val="single" w:sz="4" w:space="0" w:color="000000"/>
              <w:bottom w:val="single" w:sz="4" w:space="0" w:color="000000"/>
              <w:right w:val="single" w:sz="4" w:space="0" w:color="000000"/>
            </w:tcBorders>
            <w:vAlign w:val="center"/>
          </w:tcPr>
          <w:p w:rsidR="00596C46" w:rsidRPr="0047462E" w:rsidRDefault="00ED0ED8" w:rsidP="00182F37">
            <w:pPr>
              <w:spacing w:after="0"/>
              <w:rPr>
                <w:rFonts w:asciiTheme="minorHAnsi" w:hAnsiTheme="minorHAnsi" w:cs="Arial"/>
                <w:sz w:val="20"/>
                <w:szCs w:val="20"/>
              </w:rPr>
            </w:pPr>
            <w:r w:rsidRPr="0047462E">
              <w:rPr>
                <w:rFonts w:asciiTheme="minorHAnsi" w:hAnsiTheme="minorHAnsi" w:cs="Arial"/>
                <w:sz w:val="20"/>
                <w:szCs w:val="20"/>
              </w:rPr>
              <w:t>18,90</w:t>
            </w:r>
            <w:r w:rsidR="00596C46" w:rsidRPr="0047462E">
              <w:rPr>
                <w:rFonts w:asciiTheme="minorHAnsi" w:hAnsiTheme="minorHAnsi" w:cs="Arial"/>
                <w:sz w:val="20"/>
                <w:szCs w:val="20"/>
              </w:rPr>
              <w:t>0</w:t>
            </w:r>
          </w:p>
        </w:tc>
      </w:tr>
      <w:tr w:rsidR="00596C46" w:rsidRPr="0047462E" w:rsidTr="00336C77">
        <w:trPr>
          <w:trHeight w:val="773"/>
        </w:trPr>
        <w:tc>
          <w:tcPr>
            <w:tcW w:w="4438"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596C46" w:rsidRPr="0047462E" w:rsidRDefault="003274B9" w:rsidP="00596C46">
            <w:pPr>
              <w:spacing w:after="0"/>
              <w:jc w:val="left"/>
              <w:rPr>
                <w:rFonts w:asciiTheme="minorHAnsi" w:hAnsiTheme="minorHAnsi" w:cs="Arial"/>
                <w:b/>
                <w:sz w:val="20"/>
                <w:szCs w:val="20"/>
              </w:rPr>
            </w:pPr>
            <w:r w:rsidRPr="0047462E">
              <w:rPr>
                <w:rFonts w:asciiTheme="minorHAnsi" w:hAnsiTheme="minorHAnsi" w:cs="Arial"/>
                <w:b/>
                <w:sz w:val="20"/>
                <w:szCs w:val="20"/>
              </w:rPr>
              <w:t>Grand Total for  2014 AWP  i</w:t>
            </w:r>
            <w:r w:rsidR="00596C46" w:rsidRPr="0047462E">
              <w:rPr>
                <w:rFonts w:asciiTheme="minorHAnsi" w:hAnsiTheme="minorHAnsi" w:cs="Arial"/>
                <w:b/>
                <w:sz w:val="20"/>
                <w:szCs w:val="20"/>
              </w:rPr>
              <w:t>ncluding UNDP costs (admin, security ,communication  &amp; GMS)</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596C46" w:rsidRPr="0047462E" w:rsidRDefault="00596C46" w:rsidP="00F9582B">
            <w:pPr>
              <w:jc w:val="center"/>
              <w:rPr>
                <w:rFonts w:cs="Arial"/>
                <w:b/>
                <w:bCs/>
                <w:sz w:val="20"/>
                <w:szCs w:val="20"/>
              </w:rPr>
            </w:pPr>
            <w:r w:rsidRPr="0047462E">
              <w:rPr>
                <w:rFonts w:asciiTheme="minorHAnsi" w:hAnsiTheme="minorHAnsi" w:cs="Arial"/>
                <w:sz w:val="20"/>
                <w:szCs w:val="20"/>
              </w:rPr>
              <w:t xml:space="preserve">        </w:t>
            </w:r>
          </w:p>
          <w:p w:rsidR="00F9582B" w:rsidRPr="0047462E" w:rsidRDefault="00F9582B" w:rsidP="003274B9">
            <w:pPr>
              <w:jc w:val="center"/>
              <w:rPr>
                <w:rFonts w:cs="Arial"/>
                <w:b/>
                <w:bCs/>
                <w:sz w:val="20"/>
                <w:szCs w:val="20"/>
              </w:rPr>
            </w:pPr>
            <w:r w:rsidRPr="0047462E">
              <w:rPr>
                <w:rFonts w:cs="Arial"/>
                <w:b/>
                <w:bCs/>
                <w:sz w:val="20"/>
                <w:szCs w:val="20"/>
              </w:rPr>
              <w:t>2,984,599</w:t>
            </w:r>
          </w:p>
          <w:p w:rsidR="00596C46" w:rsidRPr="0047462E" w:rsidRDefault="00596C46" w:rsidP="00596C46">
            <w:pPr>
              <w:jc w:val="center"/>
              <w:rPr>
                <w:rFonts w:asciiTheme="minorHAnsi" w:hAnsiTheme="minorHAnsi" w:cs="Arial"/>
                <w:b/>
                <w:bCs/>
                <w:sz w:val="20"/>
                <w:szCs w:val="20"/>
              </w:rPr>
            </w:pPr>
          </w:p>
          <w:p w:rsidR="00596C46" w:rsidRPr="0047462E" w:rsidRDefault="00596C46" w:rsidP="00596C46">
            <w:pPr>
              <w:jc w:val="center"/>
              <w:rPr>
                <w:rFonts w:asciiTheme="minorHAnsi" w:hAnsiTheme="minorHAnsi" w:cs="Arial"/>
                <w:b/>
                <w:sz w:val="20"/>
                <w:szCs w:val="20"/>
              </w:rPr>
            </w:pPr>
          </w:p>
        </w:tc>
      </w:tr>
    </w:tbl>
    <w:p w:rsidR="006917AA" w:rsidRPr="000819BD" w:rsidRDefault="006917AA" w:rsidP="0062123E">
      <w:pPr>
        <w:pStyle w:val="NoSpacing"/>
        <w:rPr>
          <w:b/>
          <w:bCs/>
          <w:color w:val="FF0000"/>
          <w:sz w:val="20"/>
          <w:szCs w:val="20"/>
          <w:lang w:val="en-GB"/>
        </w:rPr>
      </w:pPr>
    </w:p>
    <w:p w:rsidR="006917AA" w:rsidRPr="000819BD" w:rsidRDefault="006917AA" w:rsidP="0062123E">
      <w:pPr>
        <w:pStyle w:val="NoSpacing"/>
        <w:rPr>
          <w:b/>
          <w:bCs/>
          <w:color w:val="FF0000"/>
          <w:sz w:val="20"/>
          <w:szCs w:val="20"/>
          <w:lang w:val="en-GB"/>
        </w:rPr>
      </w:pPr>
    </w:p>
    <w:p w:rsidR="00537032" w:rsidRPr="000819BD" w:rsidRDefault="00537032">
      <w:pPr>
        <w:spacing w:after="200" w:line="276" w:lineRule="auto"/>
        <w:jc w:val="left"/>
        <w:rPr>
          <w:rFonts w:asciiTheme="minorHAnsi" w:hAnsiTheme="minorHAnsi"/>
          <w:sz w:val="20"/>
          <w:szCs w:val="20"/>
        </w:rPr>
        <w:sectPr w:rsidR="00537032" w:rsidRPr="000819BD" w:rsidSect="007F29BD">
          <w:headerReference w:type="default" r:id="rId9"/>
          <w:footerReference w:type="default" r:id="rId10"/>
          <w:pgSz w:w="12240" w:h="15840"/>
          <w:pgMar w:top="1440" w:right="1080" w:bottom="1440" w:left="1080" w:header="720" w:footer="720" w:gutter="0"/>
          <w:cols w:space="720"/>
          <w:docGrid w:linePitch="360"/>
        </w:sectPr>
      </w:pPr>
    </w:p>
    <w:p w:rsidR="00A410AC" w:rsidRPr="000819BD" w:rsidRDefault="00073D2F" w:rsidP="00073D2F">
      <w:pPr>
        <w:pStyle w:val="Heading1"/>
        <w:rPr>
          <w:sz w:val="20"/>
          <w:szCs w:val="20"/>
        </w:rPr>
      </w:pPr>
      <w:r w:rsidRPr="000819BD">
        <w:rPr>
          <w:sz w:val="20"/>
          <w:szCs w:val="20"/>
        </w:rPr>
        <w:t>III. Project Management Structure</w:t>
      </w:r>
    </w:p>
    <w:p w:rsidR="00392598" w:rsidRPr="000819BD" w:rsidRDefault="00392598" w:rsidP="00392598">
      <w:pPr>
        <w:pStyle w:val="Heading1"/>
        <w:rPr>
          <w:sz w:val="20"/>
          <w:szCs w:val="20"/>
        </w:rPr>
      </w:pPr>
      <w:r w:rsidRPr="000819BD">
        <w:rPr>
          <w:sz w:val="20"/>
          <w:szCs w:val="20"/>
        </w:rPr>
        <w:t>III. Project Management Structure</w:t>
      </w:r>
    </w:p>
    <w:p w:rsidR="00392598" w:rsidRPr="000819BD" w:rsidRDefault="00392598" w:rsidP="00392598">
      <w:pPr>
        <w:pStyle w:val="NoSpacing"/>
        <w:rPr>
          <w:sz w:val="20"/>
          <w:szCs w:val="20"/>
        </w:rPr>
      </w:pPr>
    </w:p>
    <w:p w:rsidR="00392598" w:rsidRPr="000819BD" w:rsidRDefault="00392598" w:rsidP="00392598">
      <w:pPr>
        <w:pStyle w:val="NoSpacing"/>
        <w:numPr>
          <w:ilvl w:val="0"/>
          <w:numId w:val="25"/>
        </w:numPr>
        <w:rPr>
          <w:rFonts w:cstheme="minorHAnsi"/>
          <w:sz w:val="20"/>
          <w:szCs w:val="20"/>
        </w:rPr>
      </w:pPr>
      <w:r w:rsidRPr="000819BD">
        <w:rPr>
          <w:rFonts w:cstheme="minorHAnsi"/>
          <w:b/>
          <w:bCs/>
          <w:sz w:val="20"/>
          <w:szCs w:val="20"/>
        </w:rPr>
        <w:t>Project Board</w:t>
      </w:r>
      <w:r w:rsidRPr="000819BD">
        <w:rPr>
          <w:rFonts w:cstheme="minorHAnsi"/>
          <w:sz w:val="20"/>
          <w:szCs w:val="20"/>
        </w:rPr>
        <w:t xml:space="preserve"> (CCM): Chaired by Dr Isam Ahmed Abdalla (FMOH Undersecretary) and is made of members such as the various Government bodies (National Programmes), NGOs, UN agencies, People living with the disease organizations, CBOs, etc.</w:t>
      </w:r>
    </w:p>
    <w:p w:rsidR="00392598" w:rsidRPr="000819BD" w:rsidRDefault="00392598" w:rsidP="00392598">
      <w:pPr>
        <w:pStyle w:val="NoSpacing"/>
        <w:numPr>
          <w:ilvl w:val="0"/>
          <w:numId w:val="25"/>
        </w:numPr>
        <w:rPr>
          <w:rFonts w:cstheme="minorHAnsi"/>
          <w:sz w:val="20"/>
          <w:szCs w:val="20"/>
        </w:rPr>
      </w:pPr>
      <w:r w:rsidRPr="000819BD">
        <w:rPr>
          <w:rFonts w:cstheme="minorHAnsi"/>
          <w:b/>
          <w:bCs/>
          <w:sz w:val="20"/>
          <w:szCs w:val="20"/>
        </w:rPr>
        <w:t xml:space="preserve">Donor: </w:t>
      </w:r>
      <w:r w:rsidRPr="000819BD">
        <w:rPr>
          <w:rFonts w:cstheme="minorHAnsi"/>
          <w:sz w:val="20"/>
          <w:szCs w:val="20"/>
        </w:rPr>
        <w:t>Global Fund</w:t>
      </w:r>
      <w:r w:rsidR="00991F23">
        <w:rPr>
          <w:rFonts w:cstheme="minorHAnsi"/>
          <w:sz w:val="20"/>
          <w:szCs w:val="20"/>
        </w:rPr>
        <w:t xml:space="preserve"> to fight AIDS, Tuberculosis and Malaria</w:t>
      </w:r>
    </w:p>
    <w:p w:rsidR="00392598" w:rsidRPr="000819BD" w:rsidRDefault="00392598" w:rsidP="00392598">
      <w:pPr>
        <w:pStyle w:val="NoSpacing"/>
        <w:numPr>
          <w:ilvl w:val="0"/>
          <w:numId w:val="25"/>
        </w:numPr>
        <w:rPr>
          <w:rFonts w:cstheme="minorHAnsi"/>
          <w:sz w:val="20"/>
          <w:szCs w:val="20"/>
        </w:rPr>
      </w:pPr>
      <w:r w:rsidRPr="000819BD">
        <w:rPr>
          <w:rFonts w:cstheme="minorHAnsi"/>
          <w:b/>
          <w:bCs/>
          <w:sz w:val="20"/>
          <w:szCs w:val="20"/>
        </w:rPr>
        <w:t xml:space="preserve">Executive Body (Principal Recipient): </w:t>
      </w:r>
      <w:r w:rsidRPr="000819BD">
        <w:rPr>
          <w:rFonts w:cstheme="minorHAnsi"/>
          <w:sz w:val="20"/>
          <w:szCs w:val="20"/>
        </w:rPr>
        <w:t>UNDP</w:t>
      </w:r>
    </w:p>
    <w:p w:rsidR="00392598" w:rsidRPr="000819BD" w:rsidRDefault="00392598" w:rsidP="00392598">
      <w:pPr>
        <w:pStyle w:val="NoSpacing"/>
        <w:numPr>
          <w:ilvl w:val="0"/>
          <w:numId w:val="25"/>
        </w:numPr>
        <w:rPr>
          <w:rFonts w:cstheme="minorHAnsi"/>
          <w:sz w:val="20"/>
          <w:szCs w:val="20"/>
        </w:rPr>
      </w:pPr>
      <w:r w:rsidRPr="000819BD">
        <w:rPr>
          <w:rFonts w:cstheme="minorHAnsi"/>
          <w:b/>
          <w:bCs/>
          <w:sz w:val="20"/>
          <w:szCs w:val="20"/>
        </w:rPr>
        <w:t>Stakeholders:</w:t>
      </w:r>
      <w:r w:rsidRPr="000819BD">
        <w:rPr>
          <w:rFonts w:cstheme="minorHAnsi"/>
          <w:sz w:val="20"/>
          <w:szCs w:val="20"/>
        </w:rPr>
        <w:t xml:space="preserve"> Mainly same as members of the CCM as well as the Sub-Recipients</w:t>
      </w:r>
    </w:p>
    <w:p w:rsidR="00392598" w:rsidRPr="000819BD" w:rsidRDefault="00392598" w:rsidP="00991F23">
      <w:pPr>
        <w:pStyle w:val="NoSpacing"/>
        <w:numPr>
          <w:ilvl w:val="0"/>
          <w:numId w:val="25"/>
        </w:numPr>
        <w:rPr>
          <w:rFonts w:cstheme="minorHAnsi"/>
          <w:sz w:val="20"/>
          <w:szCs w:val="20"/>
        </w:rPr>
      </w:pPr>
      <w:r w:rsidRPr="000819BD">
        <w:rPr>
          <w:rFonts w:cstheme="minorHAnsi"/>
          <w:b/>
          <w:bCs/>
          <w:sz w:val="20"/>
          <w:szCs w:val="20"/>
        </w:rPr>
        <w:t>Project Assurance:</w:t>
      </w:r>
      <w:r w:rsidRPr="000819BD">
        <w:rPr>
          <w:rFonts w:cstheme="minorHAnsi"/>
          <w:sz w:val="20"/>
          <w:szCs w:val="20"/>
        </w:rPr>
        <w:t xml:space="preserve"> </w:t>
      </w:r>
      <w:r w:rsidR="009C7E9B">
        <w:rPr>
          <w:rFonts w:cstheme="minorHAnsi"/>
          <w:sz w:val="20"/>
          <w:szCs w:val="20"/>
        </w:rPr>
        <w:t>UNDP MDG and Poverty Unit (</w:t>
      </w:r>
      <w:r w:rsidRPr="000819BD">
        <w:rPr>
          <w:rFonts w:cstheme="minorHAnsi"/>
          <w:sz w:val="20"/>
          <w:szCs w:val="20"/>
        </w:rPr>
        <w:t>UNDP</w:t>
      </w:r>
      <w:r w:rsidR="00991F23">
        <w:rPr>
          <w:rFonts w:cstheme="minorHAnsi"/>
          <w:sz w:val="20"/>
          <w:szCs w:val="20"/>
        </w:rPr>
        <w:t xml:space="preserve"> HIV programme officer; Ammar Mohammed</w:t>
      </w:r>
      <w:r w:rsidRPr="000819BD">
        <w:rPr>
          <w:rFonts w:cstheme="minorHAnsi"/>
          <w:sz w:val="20"/>
          <w:szCs w:val="20"/>
        </w:rPr>
        <w:t xml:space="preserve"> </w:t>
      </w:r>
      <w:r w:rsidR="009C7E9B">
        <w:rPr>
          <w:rFonts w:cstheme="minorHAnsi"/>
          <w:sz w:val="20"/>
          <w:szCs w:val="20"/>
        </w:rPr>
        <w:t>and Mr. Ahmed Elhag)</w:t>
      </w:r>
    </w:p>
    <w:p w:rsidR="00392598" w:rsidRPr="007917CC" w:rsidRDefault="00392598" w:rsidP="007917CC">
      <w:pPr>
        <w:pStyle w:val="NoSpacing"/>
        <w:numPr>
          <w:ilvl w:val="0"/>
          <w:numId w:val="25"/>
        </w:numPr>
        <w:rPr>
          <w:rFonts w:cstheme="minorHAnsi"/>
        </w:rPr>
      </w:pPr>
      <w:r w:rsidRPr="000819BD">
        <w:rPr>
          <w:rFonts w:cstheme="minorHAnsi"/>
          <w:b/>
          <w:bCs/>
          <w:sz w:val="20"/>
          <w:szCs w:val="20"/>
        </w:rPr>
        <w:t>Executive Project Manager:</w:t>
      </w:r>
      <w:r w:rsidRPr="000819BD">
        <w:rPr>
          <w:rFonts w:cstheme="minorHAnsi"/>
          <w:sz w:val="20"/>
          <w:szCs w:val="20"/>
        </w:rPr>
        <w:t xml:space="preserve"> </w:t>
      </w:r>
      <w:r w:rsidR="007917CC">
        <w:rPr>
          <w:rFonts w:cstheme="minorHAnsi"/>
        </w:rPr>
        <w:t>M</w:t>
      </w:r>
      <w:r w:rsidR="007917CC" w:rsidRPr="005D1AE6">
        <w:rPr>
          <w:rFonts w:cstheme="minorHAnsi"/>
        </w:rPr>
        <w:t xml:space="preserve">r. </w:t>
      </w:r>
      <w:r w:rsidR="007917CC" w:rsidRPr="00E82762">
        <w:rPr>
          <w:rFonts w:cstheme="minorHAnsi"/>
        </w:rPr>
        <w:t>Sherry Joseph</w:t>
      </w:r>
      <w:r w:rsidR="007917CC">
        <w:rPr>
          <w:rFonts w:cstheme="minorHAnsi"/>
        </w:rPr>
        <w:t xml:space="preserve"> the PMU Programme Manager </w:t>
      </w:r>
    </w:p>
    <w:p w:rsidR="00392598" w:rsidRPr="000819BD" w:rsidRDefault="00392598" w:rsidP="007917CC">
      <w:pPr>
        <w:pStyle w:val="NoSpacing"/>
        <w:numPr>
          <w:ilvl w:val="0"/>
          <w:numId w:val="25"/>
        </w:numPr>
        <w:rPr>
          <w:rFonts w:cstheme="minorHAnsi"/>
          <w:sz w:val="20"/>
          <w:szCs w:val="20"/>
        </w:rPr>
      </w:pPr>
      <w:r w:rsidRPr="000819BD">
        <w:rPr>
          <w:rFonts w:cstheme="minorHAnsi"/>
          <w:b/>
          <w:bCs/>
          <w:sz w:val="20"/>
          <w:szCs w:val="20"/>
        </w:rPr>
        <w:t>Project Team:</w:t>
      </w:r>
      <w:r w:rsidRPr="000819BD">
        <w:rPr>
          <w:rFonts w:cstheme="minorHAnsi"/>
          <w:sz w:val="20"/>
          <w:szCs w:val="20"/>
        </w:rPr>
        <w:t xml:space="preserve"> Dr Abdalla Ahmed</w:t>
      </w:r>
      <w:r w:rsidR="00991F23">
        <w:rPr>
          <w:rFonts w:cstheme="minorHAnsi"/>
          <w:sz w:val="20"/>
          <w:szCs w:val="20"/>
        </w:rPr>
        <w:t xml:space="preserve">; Malaria project </w:t>
      </w:r>
      <w:r w:rsidR="007917CC">
        <w:rPr>
          <w:rFonts w:cstheme="minorHAnsi"/>
          <w:sz w:val="20"/>
          <w:szCs w:val="20"/>
        </w:rPr>
        <w:t>specialist</w:t>
      </w:r>
      <w:r w:rsidR="00991F23">
        <w:rPr>
          <w:rFonts w:cstheme="minorHAnsi"/>
          <w:sz w:val="20"/>
          <w:szCs w:val="20"/>
        </w:rPr>
        <w:t xml:space="preserve">, Mrs. Hala Hashim, Project analyst; Mrs. Salma Elbushra, Project associate; Dr. </w:t>
      </w:r>
      <w:r w:rsidR="007917CC">
        <w:rPr>
          <w:rFonts w:cstheme="minorHAnsi"/>
          <w:sz w:val="20"/>
          <w:szCs w:val="20"/>
        </w:rPr>
        <w:t>Hisham Osman</w:t>
      </w:r>
      <w:r w:rsidR="00991F23">
        <w:rPr>
          <w:rFonts w:cstheme="minorHAnsi"/>
          <w:sz w:val="20"/>
          <w:szCs w:val="20"/>
        </w:rPr>
        <w:t xml:space="preserve">, Malaria M&amp;E analyst; </w:t>
      </w:r>
      <w:r w:rsidRPr="000819BD">
        <w:rPr>
          <w:rFonts w:cstheme="minorHAnsi"/>
          <w:sz w:val="20"/>
          <w:szCs w:val="20"/>
        </w:rPr>
        <w:t xml:space="preserve">Finance </w:t>
      </w:r>
      <w:r w:rsidR="00991F23">
        <w:rPr>
          <w:rFonts w:cstheme="minorHAnsi"/>
          <w:sz w:val="20"/>
          <w:szCs w:val="20"/>
        </w:rPr>
        <w:t>and</w:t>
      </w:r>
      <w:r w:rsidRPr="000819BD">
        <w:rPr>
          <w:rFonts w:cstheme="minorHAnsi"/>
          <w:sz w:val="20"/>
          <w:szCs w:val="20"/>
        </w:rPr>
        <w:t xml:space="preserve"> admin section (Mr Haider Kak</w:t>
      </w:r>
      <w:r w:rsidR="00991F23">
        <w:rPr>
          <w:rFonts w:cstheme="minorHAnsi"/>
          <w:sz w:val="20"/>
          <w:szCs w:val="20"/>
        </w:rPr>
        <w:t>ak</w:t>
      </w:r>
      <w:r w:rsidRPr="000819BD">
        <w:rPr>
          <w:rFonts w:cstheme="minorHAnsi"/>
          <w:sz w:val="20"/>
          <w:szCs w:val="20"/>
        </w:rPr>
        <w:t>hel), Procurement section</w:t>
      </w:r>
      <w:r w:rsidR="009C7E9B">
        <w:rPr>
          <w:rFonts w:cstheme="minorHAnsi"/>
          <w:sz w:val="20"/>
          <w:szCs w:val="20"/>
        </w:rPr>
        <w:t xml:space="preserve"> (Mrs. Pamela) and PSM section</w:t>
      </w:r>
    </w:p>
    <w:p w:rsidR="00392598" w:rsidRPr="000819BD" w:rsidRDefault="00392598" w:rsidP="00392598">
      <w:pPr>
        <w:pStyle w:val="NoSpacing"/>
        <w:rPr>
          <w:rFonts w:cstheme="minorHAnsi"/>
          <w:sz w:val="20"/>
          <w:szCs w:val="20"/>
        </w:rPr>
      </w:pPr>
    </w:p>
    <w:p w:rsidR="00392598" w:rsidRPr="000819BD" w:rsidRDefault="00392598" w:rsidP="00392598">
      <w:pPr>
        <w:spacing w:before="120" w:after="120"/>
        <w:rPr>
          <w:rFonts w:asciiTheme="minorHAnsi" w:hAnsiTheme="minorHAnsi" w:cstheme="minorHAnsi"/>
          <w:sz w:val="20"/>
          <w:szCs w:val="20"/>
        </w:rPr>
      </w:pPr>
      <w:r w:rsidRPr="000819BD">
        <w:rPr>
          <w:rFonts w:asciiTheme="minorHAnsi" w:hAnsiTheme="minorHAnsi" w:cstheme="minorHAnsi"/>
          <w:sz w:val="20"/>
          <w:szCs w:val="20"/>
        </w:rPr>
        <w:t>The above project management structure can be illustrated:</w:t>
      </w:r>
    </w:p>
    <w:p w:rsidR="00392598" w:rsidRPr="000819BD" w:rsidRDefault="00392598" w:rsidP="00392598">
      <w:pPr>
        <w:pStyle w:val="NoSpacing"/>
        <w:rPr>
          <w:sz w:val="20"/>
          <w:szCs w:val="20"/>
          <w:lang w:val="en-GB"/>
        </w:rPr>
      </w:pPr>
    </w:p>
    <w:p w:rsidR="00392598" w:rsidRPr="000819BD" w:rsidRDefault="009C7E9B" w:rsidP="00392598">
      <w:pPr>
        <w:pStyle w:val="NoSpacing"/>
        <w:rPr>
          <w:sz w:val="20"/>
          <w:szCs w:val="20"/>
        </w:rPr>
      </w:pPr>
      <w:r>
        <w:rPr>
          <w:noProof/>
          <w:sz w:val="20"/>
          <w:szCs w:val="20"/>
        </w:rPr>
        <w:drawing>
          <wp:inline distT="0" distB="0" distL="0" distR="0">
            <wp:extent cx="6854707" cy="3545457"/>
            <wp:effectExtent l="19050" t="0" r="329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858000" cy="3547160"/>
                    </a:xfrm>
                    <a:prstGeom prst="rect">
                      <a:avLst/>
                    </a:prstGeom>
                    <a:noFill/>
                    <a:ln w="9525">
                      <a:noFill/>
                      <a:miter lim="800000"/>
                      <a:headEnd/>
                      <a:tailEnd/>
                    </a:ln>
                  </pic:spPr>
                </pic:pic>
              </a:graphicData>
            </a:graphic>
          </wp:inline>
        </w:drawing>
      </w:r>
    </w:p>
    <w:p w:rsidR="00392598" w:rsidRPr="000819BD" w:rsidRDefault="00392598" w:rsidP="00392598">
      <w:pPr>
        <w:pStyle w:val="NoSpacing"/>
        <w:rPr>
          <w:sz w:val="20"/>
          <w:szCs w:val="20"/>
        </w:rPr>
      </w:pPr>
    </w:p>
    <w:p w:rsidR="00392598" w:rsidRPr="000819BD" w:rsidRDefault="00392598" w:rsidP="00392598">
      <w:pPr>
        <w:pStyle w:val="NoSpacing"/>
        <w:rPr>
          <w:sz w:val="20"/>
          <w:szCs w:val="20"/>
        </w:rPr>
      </w:pPr>
    </w:p>
    <w:p w:rsidR="00392598" w:rsidRPr="000819BD" w:rsidRDefault="00392598" w:rsidP="00392598">
      <w:pPr>
        <w:pStyle w:val="NoSpacing"/>
        <w:rPr>
          <w:sz w:val="20"/>
          <w:szCs w:val="20"/>
        </w:rPr>
      </w:pPr>
    </w:p>
    <w:p w:rsidR="00392598" w:rsidRPr="000819BD" w:rsidRDefault="00392598" w:rsidP="00392598">
      <w:pPr>
        <w:pStyle w:val="NoSpacing"/>
        <w:rPr>
          <w:sz w:val="20"/>
          <w:szCs w:val="20"/>
        </w:rPr>
      </w:pPr>
    </w:p>
    <w:p w:rsidR="00392598" w:rsidRPr="000819BD" w:rsidRDefault="00392598" w:rsidP="00392598">
      <w:pPr>
        <w:pStyle w:val="NoSpacing"/>
        <w:rPr>
          <w:sz w:val="20"/>
          <w:szCs w:val="20"/>
        </w:rPr>
      </w:pPr>
    </w:p>
    <w:p w:rsidR="00392598" w:rsidRPr="000819BD" w:rsidRDefault="00392598" w:rsidP="00392598">
      <w:pPr>
        <w:pStyle w:val="NoSpacing"/>
        <w:rPr>
          <w:sz w:val="20"/>
          <w:szCs w:val="20"/>
        </w:rPr>
      </w:pPr>
    </w:p>
    <w:p w:rsidR="00392598" w:rsidRPr="000819BD" w:rsidRDefault="00392598" w:rsidP="00392598">
      <w:pPr>
        <w:pStyle w:val="NoSpacing"/>
        <w:rPr>
          <w:sz w:val="20"/>
          <w:szCs w:val="20"/>
        </w:rPr>
      </w:pPr>
    </w:p>
    <w:p w:rsidR="00392598" w:rsidRPr="000819BD" w:rsidRDefault="00392598" w:rsidP="00392598">
      <w:pPr>
        <w:pStyle w:val="NoSpacing"/>
        <w:rPr>
          <w:sz w:val="20"/>
          <w:szCs w:val="20"/>
        </w:rPr>
      </w:pPr>
    </w:p>
    <w:p w:rsidR="00392598" w:rsidRPr="000819BD" w:rsidRDefault="00392598" w:rsidP="00392598">
      <w:pPr>
        <w:spacing w:before="120" w:after="120"/>
        <w:rPr>
          <w:rFonts w:cs="Arial"/>
          <w:sz w:val="20"/>
          <w:szCs w:val="20"/>
        </w:rPr>
      </w:pPr>
      <w:r w:rsidRPr="000819BD">
        <w:rPr>
          <w:rFonts w:cs="Arial"/>
          <w:sz w:val="20"/>
          <w:szCs w:val="20"/>
        </w:rPr>
        <w:t xml:space="preserve"> </w:t>
      </w:r>
    </w:p>
    <w:p w:rsidR="00392598" w:rsidRPr="000819BD" w:rsidRDefault="00392598" w:rsidP="00392598">
      <w:pPr>
        <w:pStyle w:val="NoSpacing"/>
        <w:rPr>
          <w:sz w:val="20"/>
          <w:szCs w:val="20"/>
        </w:rPr>
      </w:pPr>
    </w:p>
    <w:p w:rsidR="00392598" w:rsidRPr="000819BD" w:rsidRDefault="00392598" w:rsidP="00392598">
      <w:pPr>
        <w:pStyle w:val="NoSpacing"/>
        <w:numPr>
          <w:ilvl w:val="0"/>
          <w:numId w:val="5"/>
        </w:numPr>
        <w:rPr>
          <w:b/>
          <w:sz w:val="20"/>
          <w:szCs w:val="20"/>
        </w:rPr>
      </w:pPr>
      <w:r w:rsidRPr="000819BD">
        <w:rPr>
          <w:b/>
          <w:sz w:val="20"/>
          <w:szCs w:val="20"/>
        </w:rPr>
        <w:t>Project Board Composition</w:t>
      </w:r>
    </w:p>
    <w:p w:rsidR="00392598" w:rsidRPr="000819BD" w:rsidRDefault="00392598" w:rsidP="00392598">
      <w:pPr>
        <w:pStyle w:val="NoSpacing"/>
        <w:ind w:left="360"/>
        <w:rPr>
          <w:sz w:val="20"/>
          <w:szCs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508"/>
        <w:gridCol w:w="5508"/>
      </w:tblGrid>
      <w:tr w:rsidR="00392598" w:rsidRPr="000819BD" w:rsidTr="004F0783">
        <w:tc>
          <w:tcPr>
            <w:tcW w:w="5508" w:type="dxa"/>
          </w:tcPr>
          <w:p w:rsidR="00392598" w:rsidRPr="000819BD" w:rsidRDefault="00392598" w:rsidP="004F0783">
            <w:pPr>
              <w:pStyle w:val="NoSpacing"/>
              <w:rPr>
                <w:rFonts w:asciiTheme="minorHAnsi" w:hAnsiTheme="minorHAnsi"/>
                <w:b/>
              </w:rPr>
            </w:pPr>
            <w:r w:rsidRPr="000819BD">
              <w:rPr>
                <w:rFonts w:asciiTheme="minorHAnsi" w:hAnsiTheme="minorHAnsi"/>
                <w:b/>
              </w:rPr>
              <w:t>Role</w:t>
            </w:r>
          </w:p>
        </w:tc>
        <w:tc>
          <w:tcPr>
            <w:tcW w:w="5508" w:type="dxa"/>
          </w:tcPr>
          <w:p w:rsidR="00392598" w:rsidRPr="000819BD" w:rsidRDefault="00392598" w:rsidP="004F0783">
            <w:pPr>
              <w:pStyle w:val="NoSpacing"/>
              <w:rPr>
                <w:rFonts w:asciiTheme="minorHAnsi" w:hAnsiTheme="minorHAnsi"/>
                <w:b/>
              </w:rPr>
            </w:pPr>
            <w:r w:rsidRPr="000819BD">
              <w:rPr>
                <w:rFonts w:asciiTheme="minorHAnsi" w:hAnsiTheme="minorHAnsi"/>
                <w:b/>
              </w:rPr>
              <w:t>Representing Institution</w:t>
            </w:r>
          </w:p>
        </w:tc>
      </w:tr>
      <w:tr w:rsidR="00392598" w:rsidRPr="000819BD" w:rsidTr="004F0783">
        <w:tc>
          <w:tcPr>
            <w:tcW w:w="5508" w:type="dxa"/>
          </w:tcPr>
          <w:p w:rsidR="00392598" w:rsidRPr="000819BD" w:rsidRDefault="00991F23" w:rsidP="00991F23">
            <w:pPr>
              <w:pStyle w:val="NoSpacing"/>
              <w:numPr>
                <w:ilvl w:val="0"/>
                <w:numId w:val="4"/>
              </w:numPr>
              <w:rPr>
                <w:rFonts w:asciiTheme="minorHAnsi" w:hAnsiTheme="minorHAnsi" w:cstheme="minorHAnsi"/>
              </w:rPr>
            </w:pPr>
            <w:r>
              <w:rPr>
                <w:rFonts w:asciiTheme="minorHAnsi" w:hAnsiTheme="minorHAnsi" w:cstheme="minorHAnsi"/>
              </w:rPr>
              <w:t>Mr</w:t>
            </w:r>
            <w:r w:rsidR="007917CC">
              <w:rPr>
                <w:rFonts w:asciiTheme="minorHAnsi" w:hAnsiTheme="minorHAnsi" w:cstheme="minorHAnsi"/>
              </w:rPr>
              <w:t>s</w:t>
            </w:r>
            <w:r>
              <w:rPr>
                <w:rFonts w:asciiTheme="minorHAnsi" w:hAnsiTheme="minorHAnsi" w:cstheme="minorHAnsi"/>
              </w:rPr>
              <w:t xml:space="preserve">. </w:t>
            </w:r>
            <w:r w:rsidR="007917CC" w:rsidRPr="007917CC">
              <w:rPr>
                <w:rFonts w:asciiTheme="minorHAnsi" w:hAnsiTheme="minorHAnsi" w:cstheme="minorHAnsi"/>
              </w:rPr>
              <w:t>Yvonne Helle</w:t>
            </w:r>
          </w:p>
        </w:tc>
        <w:tc>
          <w:tcPr>
            <w:tcW w:w="5508" w:type="dxa"/>
          </w:tcPr>
          <w:p w:rsidR="00392598" w:rsidRPr="000819BD" w:rsidRDefault="00392598" w:rsidP="004F0783">
            <w:pPr>
              <w:pStyle w:val="NoSpacing"/>
              <w:rPr>
                <w:rFonts w:asciiTheme="minorHAnsi" w:hAnsiTheme="minorHAnsi" w:cstheme="minorHAnsi"/>
              </w:rPr>
            </w:pPr>
            <w:r w:rsidRPr="000819BD">
              <w:rPr>
                <w:rFonts w:asciiTheme="minorHAnsi" w:hAnsiTheme="minorHAnsi" w:cstheme="minorHAnsi"/>
              </w:rPr>
              <w:t>UNDP</w:t>
            </w:r>
          </w:p>
        </w:tc>
      </w:tr>
      <w:tr w:rsidR="00392598" w:rsidRPr="000819BD" w:rsidTr="004F0783">
        <w:tc>
          <w:tcPr>
            <w:tcW w:w="5508" w:type="dxa"/>
          </w:tcPr>
          <w:p w:rsidR="00392598" w:rsidRPr="000819BD" w:rsidRDefault="00392598" w:rsidP="004F0783">
            <w:pPr>
              <w:pStyle w:val="NoSpacing"/>
              <w:numPr>
                <w:ilvl w:val="0"/>
                <w:numId w:val="4"/>
              </w:numPr>
              <w:rPr>
                <w:rFonts w:asciiTheme="minorHAnsi" w:hAnsiTheme="minorHAnsi" w:cstheme="minorHAnsi"/>
              </w:rPr>
            </w:pPr>
            <w:r w:rsidRPr="000819BD">
              <w:rPr>
                <w:rFonts w:asciiTheme="minorHAnsi" w:hAnsiTheme="minorHAnsi" w:cstheme="minorHAnsi"/>
              </w:rPr>
              <w:t>Mr Anshu Banerjee (Dr)</w:t>
            </w:r>
          </w:p>
          <w:p w:rsidR="00392598" w:rsidRPr="007917CC" w:rsidRDefault="00392598" w:rsidP="004F0783">
            <w:pPr>
              <w:pStyle w:val="ListParagraph"/>
              <w:numPr>
                <w:ilvl w:val="0"/>
                <w:numId w:val="4"/>
              </w:numPr>
              <w:rPr>
                <w:rFonts w:asciiTheme="minorHAnsi" w:hAnsiTheme="minorHAnsi" w:cstheme="minorHAnsi"/>
                <w:szCs w:val="20"/>
                <w:lang w:val="en-US"/>
              </w:rPr>
            </w:pPr>
            <w:r w:rsidRPr="007917CC">
              <w:rPr>
                <w:rFonts w:asciiTheme="minorHAnsi" w:hAnsiTheme="minorHAnsi" w:cstheme="minorHAnsi"/>
                <w:szCs w:val="20"/>
                <w:lang w:val="en-US"/>
              </w:rPr>
              <w:t xml:space="preserve">Mr Per Eneback </w:t>
            </w:r>
          </w:p>
          <w:p w:rsidR="00392598" w:rsidRPr="000819BD" w:rsidRDefault="007917CC" w:rsidP="004F0783">
            <w:pPr>
              <w:pStyle w:val="NoSpacing"/>
              <w:numPr>
                <w:ilvl w:val="0"/>
                <w:numId w:val="4"/>
              </w:numPr>
              <w:rPr>
                <w:rFonts w:asciiTheme="minorHAnsi" w:hAnsiTheme="minorHAnsi" w:cstheme="minorHAnsi"/>
              </w:rPr>
            </w:pPr>
            <w:r>
              <w:rPr>
                <w:rFonts w:asciiTheme="minorHAnsi" w:hAnsiTheme="minorHAnsi" w:cstheme="minorHAnsi"/>
              </w:rPr>
              <w:t>Fahad Awad</w:t>
            </w:r>
            <w:r w:rsidR="00392598" w:rsidRPr="000819BD">
              <w:rPr>
                <w:rFonts w:asciiTheme="minorHAnsi" w:hAnsiTheme="minorHAnsi" w:cstheme="minorHAnsi"/>
              </w:rPr>
              <w:t xml:space="preserve"> </w:t>
            </w:r>
            <w:r w:rsidR="00257360" w:rsidRPr="000819BD">
              <w:rPr>
                <w:rFonts w:asciiTheme="minorHAnsi" w:hAnsiTheme="minorHAnsi" w:cstheme="minorHAnsi"/>
              </w:rPr>
              <w:t xml:space="preserve"> (Dr)</w:t>
            </w:r>
          </w:p>
        </w:tc>
        <w:tc>
          <w:tcPr>
            <w:tcW w:w="5508" w:type="dxa"/>
          </w:tcPr>
          <w:p w:rsidR="00392598" w:rsidRPr="000819BD" w:rsidRDefault="00392598" w:rsidP="004F0783">
            <w:pPr>
              <w:pStyle w:val="NoSpacing"/>
              <w:rPr>
                <w:rFonts w:asciiTheme="minorHAnsi" w:hAnsiTheme="minorHAnsi" w:cstheme="minorHAnsi"/>
              </w:rPr>
            </w:pPr>
            <w:r w:rsidRPr="000819BD">
              <w:rPr>
                <w:rFonts w:asciiTheme="minorHAnsi" w:hAnsiTheme="minorHAnsi" w:cstheme="minorHAnsi"/>
              </w:rPr>
              <w:t>WHO</w:t>
            </w:r>
          </w:p>
          <w:p w:rsidR="00392598" w:rsidRPr="000819BD" w:rsidRDefault="00392598" w:rsidP="004F0783">
            <w:pPr>
              <w:pStyle w:val="NoSpacing"/>
              <w:rPr>
                <w:rFonts w:asciiTheme="minorHAnsi" w:hAnsiTheme="minorHAnsi" w:cstheme="minorHAnsi"/>
              </w:rPr>
            </w:pPr>
            <w:r w:rsidRPr="000819BD">
              <w:rPr>
                <w:rFonts w:asciiTheme="minorHAnsi" w:hAnsiTheme="minorHAnsi" w:cstheme="minorHAnsi"/>
              </w:rPr>
              <w:t>UNICEF</w:t>
            </w:r>
          </w:p>
          <w:p w:rsidR="00392598" w:rsidRPr="000819BD" w:rsidRDefault="00392598" w:rsidP="004F0783">
            <w:pPr>
              <w:pStyle w:val="NoSpacing"/>
              <w:rPr>
                <w:rFonts w:asciiTheme="minorHAnsi" w:hAnsiTheme="minorHAnsi" w:cstheme="minorHAnsi"/>
              </w:rPr>
            </w:pPr>
            <w:r w:rsidRPr="000819BD">
              <w:rPr>
                <w:rFonts w:asciiTheme="minorHAnsi" w:hAnsiTheme="minorHAnsi" w:cstheme="minorHAnsi"/>
              </w:rPr>
              <w:t>NMCP</w:t>
            </w:r>
          </w:p>
        </w:tc>
      </w:tr>
      <w:tr w:rsidR="00392598" w:rsidRPr="000819BD" w:rsidTr="004F0783">
        <w:tc>
          <w:tcPr>
            <w:tcW w:w="5508" w:type="dxa"/>
          </w:tcPr>
          <w:p w:rsidR="00392598" w:rsidRPr="000819BD" w:rsidRDefault="00392598" w:rsidP="004F0783">
            <w:pPr>
              <w:pStyle w:val="ListParagraph"/>
              <w:numPr>
                <w:ilvl w:val="0"/>
                <w:numId w:val="4"/>
              </w:numPr>
              <w:autoSpaceDE w:val="0"/>
              <w:autoSpaceDN w:val="0"/>
              <w:adjustRightInd w:val="0"/>
              <w:spacing w:before="120" w:after="120"/>
              <w:rPr>
                <w:rFonts w:asciiTheme="minorHAnsi" w:hAnsiTheme="minorHAnsi" w:cstheme="minorHAnsi"/>
                <w:szCs w:val="20"/>
              </w:rPr>
            </w:pPr>
            <w:r w:rsidRPr="000819BD">
              <w:rPr>
                <w:rFonts w:asciiTheme="minorHAnsi" w:hAnsiTheme="minorHAnsi" w:cstheme="minorHAnsi"/>
                <w:szCs w:val="20"/>
              </w:rPr>
              <w:t xml:space="preserve">Country Cooperation Mechanism (CCM) </w:t>
            </w:r>
          </w:p>
          <w:p w:rsidR="00392598" w:rsidRPr="000819BD" w:rsidRDefault="00392598" w:rsidP="004F0783">
            <w:pPr>
              <w:pStyle w:val="NoSpacing"/>
              <w:ind w:left="360"/>
              <w:rPr>
                <w:rFonts w:asciiTheme="minorHAnsi" w:hAnsiTheme="minorHAnsi" w:cstheme="minorHAnsi"/>
              </w:rPr>
            </w:pPr>
          </w:p>
        </w:tc>
        <w:tc>
          <w:tcPr>
            <w:tcW w:w="5508" w:type="dxa"/>
          </w:tcPr>
          <w:p w:rsidR="00392598" w:rsidRPr="000819BD" w:rsidRDefault="00392598" w:rsidP="004F0783">
            <w:pPr>
              <w:pStyle w:val="NoSpacing"/>
              <w:rPr>
                <w:rFonts w:asciiTheme="minorHAnsi" w:hAnsiTheme="minorHAnsi" w:cstheme="minorHAnsi"/>
              </w:rPr>
            </w:pPr>
            <w:r w:rsidRPr="000819BD">
              <w:rPr>
                <w:rFonts w:asciiTheme="minorHAnsi" w:hAnsiTheme="minorHAnsi" w:cstheme="minorHAnsi"/>
              </w:rPr>
              <w:t>Government of Sudan and other stakeholders (such as UN agencies, NGOs, Civil Society Organizations, People living with the disease, etc.,)</w:t>
            </w:r>
          </w:p>
        </w:tc>
      </w:tr>
    </w:tbl>
    <w:p w:rsidR="00392598" w:rsidRPr="000819BD" w:rsidRDefault="00392598" w:rsidP="00392598">
      <w:pPr>
        <w:pStyle w:val="NoSpacing"/>
        <w:rPr>
          <w:sz w:val="20"/>
          <w:szCs w:val="20"/>
        </w:rPr>
      </w:pPr>
    </w:p>
    <w:p w:rsidR="00392598" w:rsidRPr="000819BD" w:rsidRDefault="00392598" w:rsidP="00392598">
      <w:pPr>
        <w:pStyle w:val="NoSpacing"/>
        <w:rPr>
          <w:sz w:val="20"/>
          <w:szCs w:val="20"/>
        </w:rPr>
      </w:pPr>
    </w:p>
    <w:p w:rsidR="00392598" w:rsidRPr="000819BD" w:rsidRDefault="00392598" w:rsidP="00991F23">
      <w:pPr>
        <w:pStyle w:val="NoSpacing"/>
        <w:numPr>
          <w:ilvl w:val="0"/>
          <w:numId w:val="5"/>
        </w:numPr>
        <w:rPr>
          <w:b/>
          <w:sz w:val="20"/>
          <w:szCs w:val="20"/>
        </w:rPr>
      </w:pPr>
      <w:r w:rsidRPr="000819BD">
        <w:rPr>
          <w:b/>
          <w:sz w:val="20"/>
          <w:szCs w:val="20"/>
        </w:rPr>
        <w:t>Planned Meeting Schedule for 201</w:t>
      </w:r>
      <w:r w:rsidR="00991F23">
        <w:rPr>
          <w:b/>
          <w:sz w:val="20"/>
          <w:szCs w:val="20"/>
        </w:rPr>
        <w:t>3</w:t>
      </w:r>
    </w:p>
    <w:p w:rsidR="00392598" w:rsidRPr="000819BD" w:rsidRDefault="00392598" w:rsidP="00392598">
      <w:pPr>
        <w:pStyle w:val="NoSpacing"/>
        <w:ind w:left="360"/>
        <w:rPr>
          <w:sz w:val="20"/>
          <w:szCs w:val="20"/>
        </w:rPr>
      </w:pPr>
    </w:p>
    <w:tbl>
      <w:tblPr>
        <w:tblStyle w:val="TableGrid"/>
        <w:tblW w:w="0" w:type="auto"/>
        <w:tblLook w:val="04A0" w:firstRow="1" w:lastRow="0" w:firstColumn="1" w:lastColumn="0" w:noHBand="0" w:noVBand="1"/>
      </w:tblPr>
      <w:tblGrid>
        <w:gridCol w:w="3672"/>
        <w:gridCol w:w="3672"/>
        <w:gridCol w:w="3672"/>
      </w:tblGrid>
      <w:tr w:rsidR="00392598" w:rsidRPr="000819BD" w:rsidTr="004F0783">
        <w:tc>
          <w:tcPr>
            <w:tcW w:w="3672" w:type="dxa"/>
          </w:tcPr>
          <w:p w:rsidR="00392598" w:rsidRPr="000819BD" w:rsidRDefault="00392598" w:rsidP="004F0783">
            <w:pPr>
              <w:pStyle w:val="NoSpacing"/>
              <w:rPr>
                <w:rFonts w:asciiTheme="minorHAnsi" w:hAnsiTheme="minorHAnsi" w:cstheme="minorHAnsi"/>
                <w:b/>
              </w:rPr>
            </w:pPr>
            <w:r w:rsidRPr="000819BD">
              <w:rPr>
                <w:rFonts w:asciiTheme="minorHAnsi" w:hAnsiTheme="minorHAnsi" w:cstheme="minorHAnsi"/>
                <w:b/>
              </w:rPr>
              <w:t>Date</w:t>
            </w:r>
          </w:p>
        </w:tc>
        <w:tc>
          <w:tcPr>
            <w:tcW w:w="3672" w:type="dxa"/>
          </w:tcPr>
          <w:p w:rsidR="00392598" w:rsidRPr="000819BD" w:rsidRDefault="00392598" w:rsidP="004F0783">
            <w:pPr>
              <w:pStyle w:val="NoSpacing"/>
              <w:rPr>
                <w:rFonts w:asciiTheme="minorHAnsi" w:hAnsiTheme="minorHAnsi" w:cstheme="minorHAnsi"/>
                <w:b/>
              </w:rPr>
            </w:pPr>
            <w:r w:rsidRPr="000819BD">
              <w:rPr>
                <w:rFonts w:asciiTheme="minorHAnsi" w:hAnsiTheme="minorHAnsi" w:cstheme="minorHAnsi"/>
                <w:b/>
              </w:rPr>
              <w:t>Venue</w:t>
            </w:r>
          </w:p>
        </w:tc>
        <w:tc>
          <w:tcPr>
            <w:tcW w:w="3672" w:type="dxa"/>
          </w:tcPr>
          <w:p w:rsidR="00392598" w:rsidRPr="000819BD" w:rsidRDefault="00392598" w:rsidP="004F0783">
            <w:pPr>
              <w:pStyle w:val="NoSpacing"/>
              <w:rPr>
                <w:rFonts w:asciiTheme="minorHAnsi" w:hAnsiTheme="minorHAnsi" w:cstheme="minorHAnsi"/>
                <w:b/>
              </w:rPr>
            </w:pPr>
            <w:r w:rsidRPr="000819BD">
              <w:rPr>
                <w:rFonts w:asciiTheme="minorHAnsi" w:hAnsiTheme="minorHAnsi" w:cstheme="minorHAnsi"/>
                <w:b/>
              </w:rPr>
              <w:t>Purpose</w:t>
            </w:r>
          </w:p>
        </w:tc>
      </w:tr>
      <w:tr w:rsidR="00392598" w:rsidRPr="000819BD" w:rsidTr="004F0783">
        <w:tc>
          <w:tcPr>
            <w:tcW w:w="3672" w:type="dxa"/>
          </w:tcPr>
          <w:p w:rsidR="00392598" w:rsidRPr="000819BD" w:rsidRDefault="00392598" w:rsidP="004F0783">
            <w:pPr>
              <w:pStyle w:val="NoSpacing"/>
              <w:rPr>
                <w:rFonts w:asciiTheme="minorHAnsi" w:hAnsiTheme="minorHAnsi" w:cstheme="minorHAnsi"/>
              </w:rPr>
            </w:pPr>
            <w:r w:rsidRPr="000819BD">
              <w:rPr>
                <w:rFonts w:asciiTheme="minorHAnsi" w:hAnsiTheme="minorHAnsi" w:cstheme="minorHAnsi"/>
              </w:rPr>
              <w:t>Monthly implementation meeting with all stakeholders (WHO,UNICEF,UNHCR(R7) , NMCP, CCM &amp; other SRs)</w:t>
            </w:r>
          </w:p>
        </w:tc>
        <w:tc>
          <w:tcPr>
            <w:tcW w:w="3672" w:type="dxa"/>
          </w:tcPr>
          <w:p w:rsidR="00392598" w:rsidRPr="000819BD" w:rsidRDefault="00392598" w:rsidP="00991F23">
            <w:pPr>
              <w:pStyle w:val="NoSpacing"/>
              <w:rPr>
                <w:rFonts w:asciiTheme="minorHAnsi" w:hAnsiTheme="minorHAnsi" w:cstheme="minorHAnsi"/>
              </w:rPr>
            </w:pPr>
            <w:r w:rsidRPr="000819BD">
              <w:rPr>
                <w:rFonts w:asciiTheme="minorHAnsi" w:hAnsiTheme="minorHAnsi" w:cstheme="minorHAnsi"/>
              </w:rPr>
              <w:t xml:space="preserve">UNDP, NMCP, WHO </w:t>
            </w:r>
            <w:r w:rsidR="00991F23">
              <w:rPr>
                <w:rFonts w:asciiTheme="minorHAnsi" w:hAnsiTheme="minorHAnsi" w:cstheme="minorHAnsi"/>
              </w:rPr>
              <w:t>or</w:t>
            </w:r>
            <w:r w:rsidRPr="000819BD">
              <w:rPr>
                <w:rFonts w:asciiTheme="minorHAnsi" w:hAnsiTheme="minorHAnsi" w:cstheme="minorHAnsi"/>
              </w:rPr>
              <w:t xml:space="preserve"> UNICEF</w:t>
            </w:r>
          </w:p>
        </w:tc>
        <w:tc>
          <w:tcPr>
            <w:tcW w:w="3672" w:type="dxa"/>
          </w:tcPr>
          <w:p w:rsidR="00392598" w:rsidRPr="000819BD" w:rsidRDefault="00392598" w:rsidP="004F0783">
            <w:pPr>
              <w:pStyle w:val="NoSpacing"/>
              <w:rPr>
                <w:rFonts w:asciiTheme="minorHAnsi" w:hAnsiTheme="minorHAnsi" w:cstheme="minorHAnsi"/>
              </w:rPr>
            </w:pPr>
            <w:r w:rsidRPr="000819BD">
              <w:rPr>
                <w:rFonts w:asciiTheme="minorHAnsi" w:hAnsiTheme="minorHAnsi" w:cstheme="minorHAnsi"/>
              </w:rPr>
              <w:t>Continuous follow-up and resolution of any challenges</w:t>
            </w:r>
          </w:p>
        </w:tc>
      </w:tr>
      <w:tr w:rsidR="00392598" w:rsidRPr="000819BD" w:rsidTr="004F0783">
        <w:tc>
          <w:tcPr>
            <w:tcW w:w="3672" w:type="dxa"/>
          </w:tcPr>
          <w:p w:rsidR="00392598" w:rsidRPr="000819BD" w:rsidRDefault="00392598" w:rsidP="004F0783">
            <w:pPr>
              <w:pStyle w:val="NoSpacing"/>
              <w:rPr>
                <w:rFonts w:asciiTheme="minorHAnsi" w:hAnsiTheme="minorHAnsi" w:cstheme="minorHAnsi"/>
                <w:lang w:val="en-GB"/>
              </w:rPr>
            </w:pPr>
            <w:r w:rsidRPr="000819BD">
              <w:rPr>
                <w:rFonts w:asciiTheme="minorHAnsi" w:hAnsiTheme="minorHAnsi" w:cstheme="minorHAnsi"/>
                <w:lang w:val="en-GB"/>
              </w:rPr>
              <w:t xml:space="preserve">Quarterly CCM meetings </w:t>
            </w:r>
          </w:p>
        </w:tc>
        <w:tc>
          <w:tcPr>
            <w:tcW w:w="3672" w:type="dxa"/>
          </w:tcPr>
          <w:p w:rsidR="00392598" w:rsidRPr="000819BD" w:rsidRDefault="00392598" w:rsidP="004F0783">
            <w:pPr>
              <w:pStyle w:val="NoSpacing"/>
              <w:rPr>
                <w:rFonts w:asciiTheme="minorHAnsi" w:hAnsiTheme="minorHAnsi" w:cstheme="minorHAnsi"/>
              </w:rPr>
            </w:pPr>
            <w:r w:rsidRPr="000819BD">
              <w:rPr>
                <w:rFonts w:asciiTheme="minorHAnsi" w:hAnsiTheme="minorHAnsi" w:cstheme="minorHAnsi"/>
              </w:rPr>
              <w:t>CCM at FMOH</w:t>
            </w:r>
          </w:p>
        </w:tc>
        <w:tc>
          <w:tcPr>
            <w:tcW w:w="3672" w:type="dxa"/>
          </w:tcPr>
          <w:p w:rsidR="00392598" w:rsidRPr="000819BD" w:rsidRDefault="00392598" w:rsidP="004F0783">
            <w:pPr>
              <w:pStyle w:val="NoSpacing"/>
              <w:rPr>
                <w:rFonts w:asciiTheme="minorHAnsi" w:hAnsiTheme="minorHAnsi" w:cstheme="minorHAnsi"/>
              </w:rPr>
            </w:pPr>
            <w:r w:rsidRPr="000819BD">
              <w:rPr>
                <w:rFonts w:asciiTheme="minorHAnsi" w:hAnsiTheme="minorHAnsi" w:cstheme="minorHAnsi"/>
              </w:rPr>
              <w:t xml:space="preserve">Follow up on implementation and resolution of challenges </w:t>
            </w:r>
          </w:p>
        </w:tc>
      </w:tr>
      <w:tr w:rsidR="00392598" w:rsidRPr="000819BD" w:rsidTr="004F0783">
        <w:tc>
          <w:tcPr>
            <w:tcW w:w="3672" w:type="dxa"/>
          </w:tcPr>
          <w:p w:rsidR="00392598" w:rsidRPr="000819BD" w:rsidRDefault="00392598" w:rsidP="00991F23">
            <w:pPr>
              <w:pStyle w:val="NoSpacing"/>
              <w:rPr>
                <w:rFonts w:asciiTheme="minorHAnsi" w:hAnsiTheme="minorHAnsi" w:cstheme="minorHAnsi"/>
                <w:lang w:val="en-GB"/>
              </w:rPr>
            </w:pPr>
            <w:r w:rsidRPr="000819BD">
              <w:rPr>
                <w:rFonts w:asciiTheme="minorHAnsi" w:hAnsiTheme="minorHAnsi" w:cstheme="minorHAnsi"/>
                <w:lang w:val="en-GB"/>
              </w:rPr>
              <w:t>A</w:t>
            </w:r>
            <w:r w:rsidR="00991F23">
              <w:rPr>
                <w:rFonts w:asciiTheme="minorHAnsi" w:hAnsiTheme="minorHAnsi" w:cstheme="minorHAnsi"/>
                <w:lang w:val="en-GB"/>
              </w:rPr>
              <w:t>d</w:t>
            </w:r>
            <w:r w:rsidRPr="000819BD">
              <w:rPr>
                <w:rFonts w:asciiTheme="minorHAnsi" w:hAnsiTheme="minorHAnsi" w:cstheme="minorHAnsi"/>
                <w:lang w:val="en-GB"/>
              </w:rPr>
              <w:t xml:space="preserve">-Hoc CCM </w:t>
            </w:r>
            <w:r w:rsidR="00991F23">
              <w:rPr>
                <w:rFonts w:asciiTheme="minorHAnsi" w:hAnsiTheme="minorHAnsi" w:cstheme="minorHAnsi"/>
                <w:lang w:val="en-GB"/>
              </w:rPr>
              <w:t xml:space="preserve">sub </w:t>
            </w:r>
            <w:r w:rsidRPr="000819BD">
              <w:rPr>
                <w:rFonts w:asciiTheme="minorHAnsi" w:hAnsiTheme="minorHAnsi" w:cstheme="minorHAnsi"/>
                <w:lang w:val="en-GB"/>
              </w:rPr>
              <w:t>committees meetings</w:t>
            </w:r>
          </w:p>
        </w:tc>
        <w:tc>
          <w:tcPr>
            <w:tcW w:w="3672" w:type="dxa"/>
          </w:tcPr>
          <w:p w:rsidR="00392598" w:rsidRPr="000819BD" w:rsidRDefault="00392598" w:rsidP="00991F23">
            <w:pPr>
              <w:pStyle w:val="NoSpacing"/>
              <w:rPr>
                <w:rFonts w:asciiTheme="minorHAnsi" w:hAnsiTheme="minorHAnsi" w:cstheme="minorHAnsi"/>
              </w:rPr>
            </w:pPr>
            <w:r w:rsidRPr="000819BD">
              <w:rPr>
                <w:rFonts w:asciiTheme="minorHAnsi" w:hAnsiTheme="minorHAnsi" w:cstheme="minorHAnsi"/>
              </w:rPr>
              <w:t xml:space="preserve">NMCP, WHO ,UNICEF </w:t>
            </w:r>
            <w:r w:rsidR="00991F23">
              <w:rPr>
                <w:rFonts w:asciiTheme="minorHAnsi" w:hAnsiTheme="minorHAnsi" w:cstheme="minorHAnsi"/>
              </w:rPr>
              <w:t>or</w:t>
            </w:r>
            <w:r w:rsidRPr="000819BD">
              <w:rPr>
                <w:rFonts w:asciiTheme="minorHAnsi" w:hAnsiTheme="minorHAnsi" w:cstheme="minorHAnsi"/>
              </w:rPr>
              <w:t xml:space="preserve"> UNDP</w:t>
            </w:r>
          </w:p>
        </w:tc>
        <w:tc>
          <w:tcPr>
            <w:tcW w:w="3672" w:type="dxa"/>
          </w:tcPr>
          <w:p w:rsidR="00392598" w:rsidRPr="000819BD" w:rsidRDefault="00392598" w:rsidP="004F0783">
            <w:pPr>
              <w:pStyle w:val="NoSpacing"/>
              <w:rPr>
                <w:rFonts w:asciiTheme="minorHAnsi" w:hAnsiTheme="minorHAnsi" w:cstheme="minorHAnsi"/>
              </w:rPr>
            </w:pPr>
            <w:r w:rsidRPr="000819BD">
              <w:rPr>
                <w:rFonts w:asciiTheme="minorHAnsi" w:hAnsiTheme="minorHAnsi" w:cstheme="minorHAnsi"/>
              </w:rPr>
              <w:t>Follow up on any emerging issue that needs follow-up urgently</w:t>
            </w:r>
          </w:p>
        </w:tc>
      </w:tr>
    </w:tbl>
    <w:p w:rsidR="00392598" w:rsidRPr="000819BD" w:rsidRDefault="00392598" w:rsidP="00392598">
      <w:pPr>
        <w:pStyle w:val="NoSpacing"/>
        <w:rPr>
          <w:sz w:val="20"/>
          <w:szCs w:val="20"/>
          <w:lang w:val="en-GB"/>
        </w:rPr>
      </w:pPr>
    </w:p>
    <w:p w:rsidR="00392598" w:rsidRPr="000819BD" w:rsidRDefault="00392598" w:rsidP="009C7E9B">
      <w:pPr>
        <w:rPr>
          <w:rFonts w:asciiTheme="minorHAnsi" w:hAnsiTheme="minorHAnsi" w:cstheme="minorHAnsi"/>
          <w:sz w:val="20"/>
          <w:szCs w:val="20"/>
        </w:rPr>
      </w:pPr>
      <w:r w:rsidRPr="000819BD">
        <w:rPr>
          <w:rFonts w:asciiTheme="minorHAnsi" w:hAnsiTheme="minorHAnsi" w:cstheme="minorHAnsi"/>
          <w:sz w:val="20"/>
          <w:szCs w:val="20"/>
        </w:rPr>
        <w:t xml:space="preserve">The UNDP will directly </w:t>
      </w:r>
      <w:r w:rsidR="009C7E9B">
        <w:rPr>
          <w:rFonts w:asciiTheme="minorHAnsi" w:hAnsiTheme="minorHAnsi" w:cstheme="minorHAnsi"/>
          <w:sz w:val="20"/>
          <w:szCs w:val="20"/>
        </w:rPr>
        <w:t xml:space="preserve">implement </w:t>
      </w:r>
      <w:r w:rsidR="009C7E9B" w:rsidRPr="000819BD">
        <w:rPr>
          <w:rFonts w:asciiTheme="minorHAnsi" w:hAnsiTheme="minorHAnsi" w:cstheme="minorHAnsi"/>
          <w:sz w:val="20"/>
          <w:szCs w:val="20"/>
        </w:rPr>
        <w:t xml:space="preserve"> </w:t>
      </w:r>
      <w:r w:rsidRPr="000819BD">
        <w:rPr>
          <w:rFonts w:asciiTheme="minorHAnsi" w:hAnsiTheme="minorHAnsi" w:cstheme="minorHAnsi"/>
          <w:sz w:val="20"/>
          <w:szCs w:val="20"/>
        </w:rPr>
        <w:t>the project. A Project Management Unit (PMU) consisting of an International Project Manager and a team of national professionals will carry out day-to-day management of the project</w:t>
      </w:r>
    </w:p>
    <w:p w:rsidR="00392598" w:rsidRPr="000819BD" w:rsidRDefault="00392598" w:rsidP="00392598">
      <w:pPr>
        <w:rPr>
          <w:rFonts w:asciiTheme="minorHAnsi" w:hAnsiTheme="minorHAnsi" w:cstheme="minorHAnsi"/>
          <w:sz w:val="20"/>
          <w:szCs w:val="20"/>
        </w:rPr>
      </w:pPr>
    </w:p>
    <w:p w:rsidR="00392598" w:rsidRPr="000819BD" w:rsidRDefault="00392598" w:rsidP="009C7E9B">
      <w:pPr>
        <w:rPr>
          <w:rFonts w:asciiTheme="minorHAnsi" w:hAnsiTheme="minorHAnsi" w:cstheme="minorHAnsi"/>
          <w:sz w:val="20"/>
          <w:szCs w:val="20"/>
        </w:rPr>
      </w:pPr>
      <w:r w:rsidRPr="000819BD">
        <w:rPr>
          <w:rFonts w:asciiTheme="minorHAnsi" w:hAnsiTheme="minorHAnsi" w:cstheme="minorHAnsi"/>
          <w:sz w:val="20"/>
          <w:szCs w:val="20"/>
        </w:rPr>
        <w:t xml:space="preserve">The Management Arrangement follows the UNDP’s new Results Management Guide (RMG).  UNDP Direct Implementing Modality (DIM) will be used. </w:t>
      </w:r>
    </w:p>
    <w:p w:rsidR="00392598" w:rsidRPr="000819BD" w:rsidRDefault="00392598" w:rsidP="00392598">
      <w:pPr>
        <w:rPr>
          <w:rFonts w:asciiTheme="minorHAnsi" w:hAnsiTheme="minorHAnsi" w:cstheme="minorHAnsi"/>
          <w:sz w:val="20"/>
          <w:szCs w:val="20"/>
        </w:rPr>
      </w:pPr>
    </w:p>
    <w:p w:rsidR="00392598" w:rsidRPr="000819BD" w:rsidRDefault="00392598" w:rsidP="009C7E9B">
      <w:pPr>
        <w:rPr>
          <w:rFonts w:asciiTheme="minorHAnsi" w:hAnsiTheme="minorHAnsi" w:cstheme="minorHAnsi"/>
          <w:spacing w:val="-3"/>
          <w:sz w:val="20"/>
          <w:szCs w:val="20"/>
        </w:rPr>
      </w:pPr>
      <w:r w:rsidRPr="000819BD">
        <w:rPr>
          <w:rFonts w:asciiTheme="minorHAnsi" w:hAnsiTheme="minorHAnsi" w:cstheme="minorHAnsi"/>
          <w:spacing w:val="-3"/>
          <w:sz w:val="20"/>
          <w:szCs w:val="20"/>
        </w:rPr>
        <w:t xml:space="preserve">The </w:t>
      </w:r>
      <w:r w:rsidR="00F2263E" w:rsidRPr="000819BD">
        <w:rPr>
          <w:rFonts w:asciiTheme="minorHAnsi" w:hAnsiTheme="minorHAnsi" w:cstheme="minorHAnsi"/>
          <w:spacing w:val="-3"/>
          <w:sz w:val="20"/>
          <w:szCs w:val="20"/>
        </w:rPr>
        <w:t>Malaria Grant</w:t>
      </w:r>
      <w:r w:rsidRPr="000819BD">
        <w:rPr>
          <w:rFonts w:asciiTheme="minorHAnsi" w:hAnsiTheme="minorHAnsi" w:cstheme="minorHAnsi"/>
          <w:spacing w:val="-3"/>
          <w:sz w:val="20"/>
          <w:szCs w:val="20"/>
        </w:rPr>
        <w:t xml:space="preserve"> activities are executed by </w:t>
      </w:r>
      <w:r w:rsidR="00F2263E" w:rsidRPr="000819BD">
        <w:rPr>
          <w:rFonts w:asciiTheme="minorHAnsi" w:hAnsiTheme="minorHAnsi" w:cstheme="minorHAnsi"/>
          <w:spacing w:val="-3"/>
          <w:sz w:val="20"/>
          <w:szCs w:val="20"/>
        </w:rPr>
        <w:t>WHO, UNICEF</w:t>
      </w:r>
      <w:r w:rsidRPr="000819BD">
        <w:rPr>
          <w:rFonts w:asciiTheme="minorHAnsi" w:hAnsiTheme="minorHAnsi" w:cstheme="minorHAnsi"/>
          <w:spacing w:val="-3"/>
          <w:sz w:val="20"/>
          <w:szCs w:val="20"/>
        </w:rPr>
        <w:t xml:space="preserve">, </w:t>
      </w:r>
      <w:r w:rsidR="00F2263E" w:rsidRPr="000819BD">
        <w:rPr>
          <w:rFonts w:asciiTheme="minorHAnsi" w:hAnsiTheme="minorHAnsi" w:cstheme="minorHAnsi"/>
          <w:spacing w:val="-3"/>
          <w:sz w:val="20"/>
          <w:szCs w:val="20"/>
        </w:rPr>
        <w:t>UNHCR and</w:t>
      </w:r>
      <w:r w:rsidRPr="000819BD">
        <w:rPr>
          <w:rFonts w:asciiTheme="minorHAnsi" w:hAnsiTheme="minorHAnsi" w:cstheme="minorHAnsi"/>
          <w:spacing w:val="-3"/>
          <w:sz w:val="20"/>
          <w:szCs w:val="20"/>
        </w:rPr>
        <w:t xml:space="preserve"> The National Malaria </w:t>
      </w:r>
      <w:r w:rsidR="00F2263E" w:rsidRPr="000819BD">
        <w:rPr>
          <w:rFonts w:asciiTheme="minorHAnsi" w:hAnsiTheme="minorHAnsi" w:cstheme="minorHAnsi"/>
          <w:spacing w:val="-3"/>
          <w:sz w:val="20"/>
          <w:szCs w:val="20"/>
        </w:rPr>
        <w:t>Control Program</w:t>
      </w:r>
      <w:r w:rsidRPr="000819BD">
        <w:rPr>
          <w:rFonts w:asciiTheme="minorHAnsi" w:hAnsiTheme="minorHAnsi" w:cstheme="minorHAnsi"/>
          <w:spacing w:val="-3"/>
          <w:sz w:val="20"/>
          <w:szCs w:val="20"/>
        </w:rPr>
        <w:t xml:space="preserve"> (NMCP) </w:t>
      </w:r>
    </w:p>
    <w:p w:rsidR="00392598" w:rsidRPr="000819BD" w:rsidRDefault="00392598" w:rsidP="00392598">
      <w:pPr>
        <w:rPr>
          <w:rFonts w:asciiTheme="minorHAnsi" w:hAnsiTheme="minorHAnsi" w:cstheme="minorHAnsi"/>
          <w:spacing w:val="-3"/>
          <w:sz w:val="20"/>
          <w:szCs w:val="20"/>
        </w:rPr>
      </w:pPr>
      <w:r w:rsidRPr="000819BD">
        <w:rPr>
          <w:rFonts w:asciiTheme="minorHAnsi" w:hAnsiTheme="minorHAnsi" w:cstheme="minorHAnsi"/>
          <w:spacing w:val="-3"/>
          <w:sz w:val="20"/>
          <w:szCs w:val="20"/>
        </w:rPr>
        <w:t>The Parties agree to carry out their respective responsibilities in accordance with the provisions of the present Agreement, and to undertake the Project in accordance with UNDP policies and procedures as set out in the UNDP Programming Manual, which forms an integral part of the present Agreement. Each Party shall determine and communicate to the other Party the person (or unit) having the ultimate authority and responsibility for the Project on its behalf. The Parties shall keep each other informed of all activities pertaining to the Project and shall consult once every three months or as circumstances arise that may have a bearing on the status of either Party in the country or that may affect the achievement of the Objectives of the Project, with a view to reviewing the Project Work Plan and Budget. The Parties shall cooperate with each other in obtaining any licenses and permits required by national laws, where appropriate and necessary for the achievement of the Objectives of the Project. The parties shall also cooperate in the preparation of any reports, statements or disclosures, which are required by the GFATM or national law. The SR may use the name and emblem of the United Nations or UNDP only in direct connection with the Project, and subject to prior written consent of the UNDP Country Director.</w:t>
      </w:r>
    </w:p>
    <w:p w:rsidR="00392598" w:rsidRPr="000819BD" w:rsidRDefault="00392598" w:rsidP="00392598">
      <w:pPr>
        <w:ind w:left="360"/>
        <w:rPr>
          <w:rFonts w:asciiTheme="minorHAnsi" w:hAnsiTheme="minorHAnsi" w:cstheme="minorHAnsi"/>
          <w:spacing w:val="-3"/>
          <w:sz w:val="20"/>
          <w:szCs w:val="20"/>
        </w:rPr>
      </w:pPr>
    </w:p>
    <w:p w:rsidR="00392598" w:rsidRPr="000819BD" w:rsidRDefault="00392598" w:rsidP="00753A0F">
      <w:pPr>
        <w:rPr>
          <w:rFonts w:asciiTheme="minorHAnsi" w:hAnsiTheme="minorHAnsi" w:cstheme="minorHAnsi"/>
          <w:spacing w:val="-3"/>
          <w:sz w:val="20"/>
          <w:szCs w:val="20"/>
        </w:rPr>
      </w:pPr>
      <w:r w:rsidRPr="000819BD">
        <w:rPr>
          <w:rFonts w:asciiTheme="minorHAnsi" w:hAnsiTheme="minorHAnsi" w:cstheme="minorHAnsi"/>
          <w:spacing w:val="-3"/>
          <w:sz w:val="20"/>
          <w:szCs w:val="20"/>
        </w:rPr>
        <w:t>The activities under the present Agreement are in support of the efforts of the Government of Sudan, and therefore the SR will communicate with the members of the CCM, including representatives of the Government, as necessary.  The UNDP Country Director</w:t>
      </w:r>
      <w:r w:rsidR="00753A0F">
        <w:rPr>
          <w:rFonts w:asciiTheme="minorHAnsi" w:hAnsiTheme="minorHAnsi" w:cstheme="minorHAnsi"/>
          <w:spacing w:val="-3"/>
          <w:sz w:val="20"/>
          <w:szCs w:val="20"/>
        </w:rPr>
        <w:t xml:space="preserve"> </w:t>
      </w:r>
      <w:r w:rsidRPr="000819BD">
        <w:rPr>
          <w:rFonts w:asciiTheme="minorHAnsi" w:hAnsiTheme="minorHAnsi" w:cstheme="minorHAnsi"/>
          <w:spacing w:val="-3"/>
          <w:sz w:val="20"/>
          <w:szCs w:val="20"/>
        </w:rPr>
        <w:t>will act as the principal channel for communicating with the Government and the CCM regarding the activities under the Agreement unless otherwise agreed with the Parties. The UNDP Country Director will facilitate access to information, advisory services, technical and professional support available to UNDP and will assist the SR to access the advisory services of other United Nations organizations, whenever necessary. The Parties shall cooperate in any public relations or publicity exercises, when the UNDP Country Director deems these appropriate or useful.</w:t>
      </w:r>
    </w:p>
    <w:p w:rsidR="00392598" w:rsidRPr="000819BD" w:rsidRDefault="00392598" w:rsidP="00392598">
      <w:pPr>
        <w:rPr>
          <w:rFonts w:asciiTheme="minorHAnsi" w:hAnsiTheme="minorHAnsi" w:cstheme="minorHAnsi"/>
          <w:spacing w:val="-3"/>
          <w:sz w:val="20"/>
          <w:szCs w:val="20"/>
        </w:rPr>
      </w:pPr>
    </w:p>
    <w:p w:rsidR="00392598" w:rsidRPr="000819BD" w:rsidRDefault="00392598" w:rsidP="00392598">
      <w:pPr>
        <w:rPr>
          <w:rFonts w:asciiTheme="minorHAnsi" w:hAnsiTheme="minorHAnsi" w:cstheme="minorHAnsi"/>
          <w:spacing w:val="-3"/>
          <w:sz w:val="20"/>
          <w:szCs w:val="20"/>
        </w:rPr>
      </w:pPr>
      <w:r w:rsidRPr="000819BD">
        <w:rPr>
          <w:rFonts w:asciiTheme="minorHAnsi" w:hAnsiTheme="minorHAnsi" w:cstheme="minorHAnsi"/>
          <w:spacing w:val="-3"/>
          <w:sz w:val="20"/>
          <w:szCs w:val="20"/>
        </w:rPr>
        <w:t>The SR shall be fully responsible for all services performed by its personnel, agents, employees, or contractors (hereinafter referred to as "Personnel"). The SR Personnel shall not be considered in any respect as being the employees or agents of UNDP. The SR shall ensure that all relevant national labour laws are observed. UNDP does not accept any liability for claims arising out of the activities performed under the present Agreement, or any claims for death, bodily injury, disability, damage to property or other hazards that may be suffered by SR Personnel as a result of their work pertaining to the project.  The SR shall maintain adequate medical and life insurance for SR personnel, as well as insurance coverage for service-incurred illness, injury, disability or death. The SR shall ensure that its Personnel meet the highest standards of qualification and technical and professional competence necessary for the achievement of the Objectives of the Project, and that decisions on employment related to the Project shall be free of discrimination on the basis of race, religion or creed, ethnicity or national origin, gender, disability, or other similar factors.  The SR shall ensure that all Personnel are free from any conflicts of interest relative to the Project Activities.</w:t>
      </w:r>
    </w:p>
    <w:p w:rsidR="00392598" w:rsidRPr="000819BD" w:rsidRDefault="00392598" w:rsidP="00392598">
      <w:pPr>
        <w:rPr>
          <w:rFonts w:asciiTheme="minorHAnsi" w:hAnsiTheme="minorHAnsi" w:cstheme="minorHAnsi"/>
          <w:b/>
          <w:bCs/>
          <w:spacing w:val="-3"/>
          <w:sz w:val="20"/>
          <w:szCs w:val="20"/>
          <w:u w:val="single"/>
        </w:rPr>
      </w:pPr>
    </w:p>
    <w:p w:rsidR="00392598" w:rsidRPr="000819BD" w:rsidRDefault="00392598" w:rsidP="00392598">
      <w:pPr>
        <w:rPr>
          <w:rFonts w:asciiTheme="minorHAnsi" w:hAnsiTheme="minorHAnsi" w:cstheme="minorHAnsi"/>
          <w:sz w:val="20"/>
          <w:szCs w:val="20"/>
        </w:rPr>
      </w:pPr>
      <w:r w:rsidRPr="000819BD">
        <w:rPr>
          <w:rFonts w:asciiTheme="minorHAnsi" w:hAnsiTheme="minorHAnsi" w:cstheme="minorHAnsi"/>
          <w:spacing w:val="-3"/>
          <w:sz w:val="20"/>
          <w:szCs w:val="20"/>
        </w:rPr>
        <w:t xml:space="preserve">UNDP shall contribute to the Project the goods and services indicated in the Budget section of the Project Document. </w:t>
      </w:r>
      <w:r w:rsidRPr="000819BD">
        <w:rPr>
          <w:rFonts w:asciiTheme="minorHAnsi" w:hAnsiTheme="minorHAnsi" w:cstheme="minorHAnsi"/>
          <w:sz w:val="20"/>
          <w:szCs w:val="20"/>
        </w:rPr>
        <w:t>The SR, in consultation with UNDP, will develop the specifications and/or Terms of Reference for the goods and services identified.  UNDP after review and approval of the specifications and Terms of Reference shall carry out the procurement of the requested Resources in accordance with UNDP regulations and rules.  All payments will be made directly by UNDP to the vendor or service provider selected through UNDP’s procedures in accordance with the respective contracts.  T</w:t>
      </w:r>
      <w:r w:rsidRPr="000819BD">
        <w:rPr>
          <w:rFonts w:asciiTheme="minorHAnsi" w:hAnsiTheme="minorHAnsi" w:cstheme="minorHAnsi"/>
          <w:spacing w:val="-3"/>
          <w:sz w:val="20"/>
          <w:szCs w:val="20"/>
        </w:rPr>
        <w:t>he SR has been authorized in the Project Work Plan and Budget to directly procure any goods or services, the SR shall ensure that, when placing orders or awarding contracts, it will safeguard the principles of highest quality, economy and efficiency, and that the placing of such orders will be based on an assessment of competitive quotations, bids, or proposals unless otherwise agreed to by UNDP.</w:t>
      </w:r>
      <w:r w:rsidRPr="000819BD">
        <w:rPr>
          <w:rFonts w:asciiTheme="minorHAnsi" w:hAnsiTheme="minorHAnsi" w:cstheme="minorHAnsi"/>
          <w:sz w:val="20"/>
          <w:szCs w:val="20"/>
        </w:rPr>
        <w:t xml:space="preserve"> </w:t>
      </w:r>
      <w:r w:rsidRPr="000819BD">
        <w:rPr>
          <w:rFonts w:asciiTheme="minorHAnsi" w:hAnsiTheme="minorHAnsi" w:cstheme="minorHAnsi"/>
          <w:spacing w:val="-3"/>
          <w:sz w:val="20"/>
          <w:szCs w:val="20"/>
        </w:rPr>
        <w:t>Equipment, non-expendable materials, or other property furnished or financed by UNDP shall remain the property of UNDP and shall be returned to UNDP upon completion of the Project or upon termination of the present Agreement, unless otherwise agreed upon between the Parties, and in consultation with the GFATM.  During Project implementation, all equipment and materials shall be devoted to the Program, and the SR shall be responsible for their proper custody, maintenance and care.  The SR shall, for the protection of such equipment and materials during implementation of the Project, obtain appropriate insurance in the amounts agreed upon between the Parties and incorporated in the Project Budget. The SR will identify supplies, equipment and other materials furnished or financed by UNDP as property of UNDP.</w:t>
      </w:r>
      <w:r w:rsidRPr="000819BD">
        <w:rPr>
          <w:rFonts w:asciiTheme="minorHAnsi" w:hAnsiTheme="minorHAnsi" w:cstheme="minorHAnsi"/>
          <w:sz w:val="20"/>
          <w:szCs w:val="20"/>
        </w:rPr>
        <w:t xml:space="preserve"> </w:t>
      </w:r>
      <w:r w:rsidRPr="000819BD">
        <w:rPr>
          <w:rFonts w:asciiTheme="minorHAnsi" w:hAnsiTheme="minorHAnsi" w:cstheme="minorHAnsi"/>
          <w:spacing w:val="-3"/>
          <w:sz w:val="20"/>
          <w:szCs w:val="20"/>
        </w:rPr>
        <w:t>In cases of damage, theft or other losses of vehicles and other property made available to the SR, the SR shall provide UNDP with a comprehensive report, including police report, where appropriate, and any other evidence giving full details of the events leading to the loss of the property. UNDP shall make every effort as appropriate to assist the SR in clearing all equipment and supplies through customs at places of entry into the country where Project activities are to take place.</w:t>
      </w:r>
      <w:r w:rsidRPr="000819BD">
        <w:rPr>
          <w:rFonts w:asciiTheme="minorHAnsi" w:hAnsiTheme="minorHAnsi" w:cstheme="minorHAnsi"/>
          <w:strike/>
          <w:spacing w:val="-3"/>
          <w:sz w:val="20"/>
          <w:szCs w:val="20"/>
        </w:rPr>
        <w:t xml:space="preserve"> </w:t>
      </w:r>
      <w:r w:rsidRPr="000819BD">
        <w:rPr>
          <w:rFonts w:asciiTheme="minorHAnsi" w:hAnsiTheme="minorHAnsi" w:cstheme="minorHAnsi"/>
          <w:spacing w:val="-3"/>
          <w:sz w:val="20"/>
          <w:szCs w:val="20"/>
        </w:rPr>
        <w:t>The SR shall maintain complete and accurate records of equipment, supplies and other property furnished or financed by UNDP and shall take periodic physical inventories. The SR shall provide UNDP biannually with the inventory of such equipment, property and non-expendable materials and supplies, and at such time and in such form as UNDP may request.</w:t>
      </w:r>
    </w:p>
    <w:p w:rsidR="00392598" w:rsidRPr="000819BD" w:rsidRDefault="00392598" w:rsidP="00392598">
      <w:pPr>
        <w:rPr>
          <w:rFonts w:asciiTheme="minorHAnsi" w:hAnsiTheme="minorHAnsi" w:cstheme="minorHAnsi"/>
          <w:spacing w:val="-3"/>
          <w:sz w:val="20"/>
          <w:szCs w:val="20"/>
        </w:rPr>
      </w:pPr>
    </w:p>
    <w:p w:rsidR="00392598" w:rsidRPr="000819BD" w:rsidRDefault="00392598" w:rsidP="00392598">
      <w:pPr>
        <w:rPr>
          <w:rFonts w:asciiTheme="minorHAnsi" w:hAnsiTheme="minorHAnsi" w:cstheme="minorHAnsi"/>
          <w:spacing w:val="-3"/>
          <w:sz w:val="20"/>
          <w:szCs w:val="20"/>
        </w:rPr>
      </w:pPr>
      <w:r w:rsidRPr="000819BD">
        <w:rPr>
          <w:rFonts w:asciiTheme="minorHAnsi" w:hAnsiTheme="minorHAnsi" w:cstheme="minorHAnsi"/>
          <w:spacing w:val="-3"/>
          <w:sz w:val="20"/>
          <w:szCs w:val="20"/>
        </w:rPr>
        <w:t xml:space="preserve">If authorized in the Project Work Plans and Budget, UNDP will make available to the SR funds up to the maximum amount of budget under the execution/implementation of the SR. The funds will be paid to the SR quarterly, after a financial report and other agreed-upon documentation, as referenced in Article X, below, for the activities covered by the relevant quarter have been submitted to and accepted by UNDP as showing satisfactory management and use of UNDP Resources. The SR agrees to utilize all Resources furnished or financed under this Agreement in strict accordance with the Project Document. UNDP has no obligation to provide any Resources that are different than or whose value exceeds what is set forth in the Project Work Plan and Budget, except that the SR may authorize budget variations not exceeding ten (10) </w:t>
      </w:r>
      <w:r w:rsidR="00F2263E" w:rsidRPr="000819BD">
        <w:rPr>
          <w:rFonts w:asciiTheme="minorHAnsi" w:hAnsiTheme="minorHAnsi" w:cstheme="minorHAnsi"/>
          <w:spacing w:val="-3"/>
          <w:sz w:val="20"/>
          <w:szCs w:val="20"/>
        </w:rPr>
        <w:t>per cent</w:t>
      </w:r>
      <w:r w:rsidRPr="000819BD">
        <w:rPr>
          <w:rFonts w:asciiTheme="minorHAnsi" w:hAnsiTheme="minorHAnsi" w:cstheme="minorHAnsi"/>
          <w:spacing w:val="-3"/>
          <w:sz w:val="20"/>
          <w:szCs w:val="20"/>
        </w:rPr>
        <w:t xml:space="preserve"> on any one item of the Budget if the total Budget allocated by UNDP is not exceeded. Any variations exceeding ten (10) per cent on any one-line item and any variations that involve purchases or activities that are different than what is set forth in the Project Document shall be subject to prior consultations with and approval by UNDP. </w:t>
      </w:r>
      <w:r w:rsidRPr="000819BD">
        <w:rPr>
          <w:rFonts w:asciiTheme="minorHAnsi" w:hAnsiTheme="minorHAnsi" w:cstheme="minorHAnsi"/>
          <w:b/>
          <w:bCs/>
          <w:spacing w:val="-3"/>
          <w:sz w:val="20"/>
          <w:szCs w:val="20"/>
          <w:u w:val="single"/>
        </w:rPr>
        <w:t>The SR shall notify UNDP about any expected variations in the Quarterly Reports, as set in the work plan</w:t>
      </w:r>
    </w:p>
    <w:p w:rsidR="00392598" w:rsidRPr="000819BD" w:rsidRDefault="00392598" w:rsidP="00392598">
      <w:pPr>
        <w:rPr>
          <w:rFonts w:asciiTheme="minorHAnsi" w:hAnsiTheme="minorHAnsi" w:cstheme="minorHAnsi"/>
          <w:spacing w:val="-3"/>
          <w:sz w:val="20"/>
          <w:szCs w:val="20"/>
        </w:rPr>
      </w:pPr>
    </w:p>
    <w:p w:rsidR="00392598" w:rsidRPr="000819BD" w:rsidRDefault="00392598" w:rsidP="00392598">
      <w:pPr>
        <w:rPr>
          <w:rFonts w:asciiTheme="minorHAnsi" w:hAnsiTheme="minorHAnsi" w:cstheme="minorHAnsi"/>
          <w:sz w:val="20"/>
          <w:szCs w:val="20"/>
        </w:rPr>
      </w:pPr>
      <w:r w:rsidRPr="000819BD">
        <w:rPr>
          <w:rFonts w:asciiTheme="minorHAnsi" w:hAnsiTheme="minorHAnsi" w:cstheme="minorHAnsi"/>
          <w:sz w:val="20"/>
          <w:szCs w:val="20"/>
        </w:rPr>
        <w:t xml:space="preserve">In the case of any disbursement that is not made or used in accordance with this Agreement, or that finances goods or services that are not used in accordance with this Agreement, UNDP, notwithstanding the availability or exercise of any other remedies under this Agreement, may require SR to refund the amount of such disbursement within fifteen (15) days after SR receives UNDP´s request for a refund. The right to reimbursement set forth in the above article will continue, notwithstanding any other provision of this Agreement, for three (3) years from the date of the last disbursement under this Agreement.  Prior approval of a disbursement by UNDP, the GFATM, and/or the LFA does not limit the right to refund provided for above; in the event that evidence shows that the original disbursement to the SR was against the provisions of this Agreement. </w:t>
      </w:r>
      <w:r w:rsidRPr="000819BD">
        <w:rPr>
          <w:rFonts w:asciiTheme="minorHAnsi" w:hAnsiTheme="minorHAnsi" w:cstheme="minorHAnsi"/>
          <w:spacing w:val="-3"/>
          <w:sz w:val="20"/>
          <w:szCs w:val="20"/>
        </w:rPr>
        <w:t>The SR shall keep accurate and up-to-date records and documents in respect of all Resources received under this agreement and any expenditure incurred with the funds made available by UNDP to ensure that all expenditures are in conformity with the provisions of the Project Work Plan and Project Budgets. For each resource received or disbursement, proper supporting documentation shall be maintained, including original invoices, bills, and receipts pertinent to the transaction. Any Income, as defined in Article I, paragraph (l), above, arising from the management of the Project shall be promptly disclosed to UNDP. The Income shall be reflected in a revised Project Budget and Work Plan and recorded as accrued income to UNDP unless otherwise agreed between the Parties.</w:t>
      </w:r>
    </w:p>
    <w:p w:rsidR="00392598" w:rsidRPr="000819BD" w:rsidRDefault="00392598" w:rsidP="00392598">
      <w:pPr>
        <w:rPr>
          <w:rFonts w:asciiTheme="minorHAnsi" w:hAnsiTheme="minorHAnsi" w:cstheme="minorHAnsi"/>
          <w:spacing w:val="-3"/>
          <w:sz w:val="20"/>
          <w:szCs w:val="20"/>
        </w:rPr>
      </w:pPr>
    </w:p>
    <w:p w:rsidR="00392598" w:rsidRPr="000819BD" w:rsidRDefault="00392598" w:rsidP="00392598">
      <w:pPr>
        <w:rPr>
          <w:rFonts w:asciiTheme="minorHAnsi" w:hAnsiTheme="minorHAnsi" w:cstheme="minorHAnsi"/>
          <w:spacing w:val="-3"/>
          <w:sz w:val="20"/>
          <w:szCs w:val="20"/>
        </w:rPr>
      </w:pPr>
      <w:r w:rsidRPr="000819BD">
        <w:rPr>
          <w:rFonts w:asciiTheme="minorHAnsi" w:hAnsiTheme="minorHAnsi" w:cstheme="minorHAnsi"/>
          <w:spacing w:val="-3"/>
          <w:sz w:val="20"/>
          <w:szCs w:val="20"/>
        </w:rPr>
        <w:t>Upon completion of the Project/or Termination of the Agreement, the SR shall maintain the records for a period of at least four years unless otherwise agreed upon between the Parties.</w:t>
      </w:r>
    </w:p>
    <w:p w:rsidR="00392598" w:rsidRPr="000819BD" w:rsidRDefault="00392598" w:rsidP="00392598">
      <w:pPr>
        <w:rPr>
          <w:rFonts w:asciiTheme="minorHAnsi" w:hAnsiTheme="minorHAnsi" w:cstheme="minorHAnsi"/>
          <w:spacing w:val="-3"/>
          <w:sz w:val="20"/>
          <w:szCs w:val="20"/>
        </w:rPr>
      </w:pPr>
    </w:p>
    <w:p w:rsidR="00392598" w:rsidRPr="000819BD" w:rsidRDefault="00392598" w:rsidP="00392598">
      <w:pPr>
        <w:autoSpaceDE w:val="0"/>
        <w:autoSpaceDN w:val="0"/>
        <w:adjustRightInd w:val="0"/>
        <w:spacing w:before="120" w:after="120"/>
        <w:rPr>
          <w:rFonts w:asciiTheme="minorHAnsi" w:hAnsiTheme="minorHAnsi" w:cstheme="minorHAnsi"/>
          <w:sz w:val="20"/>
          <w:szCs w:val="20"/>
        </w:rPr>
      </w:pPr>
      <w:r w:rsidRPr="000819BD">
        <w:rPr>
          <w:rFonts w:asciiTheme="minorHAnsi" w:hAnsiTheme="minorHAnsi" w:cstheme="minorHAnsi"/>
          <w:b/>
          <w:bCs/>
          <w:sz w:val="20"/>
          <w:szCs w:val="20"/>
          <w:u w:val="single"/>
        </w:rPr>
        <w:t>Project Board</w:t>
      </w:r>
      <w:r w:rsidRPr="000819BD">
        <w:rPr>
          <w:rFonts w:asciiTheme="minorHAnsi" w:hAnsiTheme="minorHAnsi" w:cstheme="minorHAnsi"/>
          <w:b/>
          <w:bCs/>
          <w:sz w:val="20"/>
          <w:szCs w:val="20"/>
        </w:rPr>
        <w:t>:</w:t>
      </w:r>
      <w:r w:rsidRPr="000819BD">
        <w:rPr>
          <w:rFonts w:asciiTheme="minorHAnsi" w:hAnsiTheme="minorHAnsi" w:cstheme="minorHAnsi"/>
          <w:sz w:val="20"/>
          <w:szCs w:val="20"/>
        </w:rPr>
        <w:t xml:space="preserve">  This will be the Country Cooperation Mechanism (CCM) </w:t>
      </w:r>
    </w:p>
    <w:p w:rsidR="00392598" w:rsidRPr="000819BD" w:rsidRDefault="00392598" w:rsidP="00E335AD">
      <w:pPr>
        <w:spacing w:before="120" w:after="120"/>
        <w:rPr>
          <w:rFonts w:asciiTheme="minorHAnsi" w:hAnsiTheme="minorHAnsi" w:cstheme="minorHAnsi"/>
          <w:sz w:val="20"/>
          <w:szCs w:val="20"/>
        </w:rPr>
      </w:pPr>
      <w:r w:rsidRPr="000819BD">
        <w:rPr>
          <w:rFonts w:asciiTheme="minorHAnsi" w:hAnsiTheme="minorHAnsi" w:cstheme="minorHAnsi"/>
          <w:b/>
          <w:bCs/>
          <w:sz w:val="20"/>
          <w:szCs w:val="20"/>
          <w:u w:val="single"/>
        </w:rPr>
        <w:t>Project Assurance</w:t>
      </w:r>
      <w:r w:rsidRPr="000819BD">
        <w:rPr>
          <w:rFonts w:asciiTheme="minorHAnsi" w:hAnsiTheme="minorHAnsi" w:cstheme="minorHAnsi"/>
          <w:sz w:val="20"/>
          <w:szCs w:val="20"/>
        </w:rPr>
        <w:t xml:space="preserve"> is the responsibility of the UNDP </w:t>
      </w:r>
      <w:r w:rsidR="009C7E9B">
        <w:rPr>
          <w:rFonts w:asciiTheme="minorHAnsi" w:hAnsiTheme="minorHAnsi" w:cstheme="minorHAnsi"/>
          <w:sz w:val="20"/>
          <w:szCs w:val="20"/>
        </w:rPr>
        <w:t>MDG and poverty Unit (</w:t>
      </w:r>
      <w:r w:rsidR="00E335AD">
        <w:rPr>
          <w:rFonts w:asciiTheme="minorHAnsi" w:hAnsiTheme="minorHAnsi" w:cstheme="minorHAnsi"/>
          <w:sz w:val="20"/>
          <w:szCs w:val="20"/>
        </w:rPr>
        <w:t xml:space="preserve">Programme officer </w:t>
      </w:r>
      <w:r w:rsidRPr="000819BD">
        <w:rPr>
          <w:rFonts w:asciiTheme="minorHAnsi" w:hAnsiTheme="minorHAnsi" w:cstheme="minorHAnsi"/>
          <w:sz w:val="20"/>
          <w:szCs w:val="20"/>
        </w:rPr>
        <w:t>through UNDP HIV/AIDS Program Officer, Dr Ammar Salih</w:t>
      </w:r>
      <w:r w:rsidR="009C7E9B">
        <w:rPr>
          <w:rFonts w:asciiTheme="minorHAnsi" w:hAnsiTheme="minorHAnsi" w:cstheme="minorHAnsi"/>
          <w:sz w:val="20"/>
          <w:szCs w:val="20"/>
        </w:rPr>
        <w:t>)</w:t>
      </w:r>
      <w:r w:rsidRPr="000819BD">
        <w:rPr>
          <w:rFonts w:asciiTheme="minorHAnsi" w:hAnsiTheme="minorHAnsi" w:cstheme="minorHAnsi"/>
          <w:sz w:val="20"/>
          <w:szCs w:val="20"/>
        </w:rPr>
        <w:t xml:space="preserve"> </w:t>
      </w:r>
    </w:p>
    <w:p w:rsidR="00392598" w:rsidRPr="000819BD" w:rsidRDefault="00392598" w:rsidP="009C7E9B">
      <w:pPr>
        <w:spacing w:before="120" w:after="120"/>
        <w:rPr>
          <w:rFonts w:asciiTheme="minorHAnsi" w:hAnsiTheme="minorHAnsi" w:cstheme="minorHAnsi"/>
          <w:b/>
          <w:bCs/>
          <w:sz w:val="20"/>
          <w:szCs w:val="20"/>
        </w:rPr>
      </w:pPr>
      <w:r w:rsidRPr="000819BD">
        <w:rPr>
          <w:rFonts w:asciiTheme="minorHAnsi" w:hAnsiTheme="minorHAnsi" w:cstheme="minorHAnsi"/>
          <w:b/>
          <w:bCs/>
          <w:sz w:val="20"/>
          <w:szCs w:val="20"/>
          <w:u w:val="single"/>
        </w:rPr>
        <w:t>Project Manager</w:t>
      </w:r>
      <w:r w:rsidRPr="000819BD">
        <w:rPr>
          <w:rFonts w:asciiTheme="minorHAnsi" w:hAnsiTheme="minorHAnsi" w:cstheme="minorHAnsi"/>
          <w:b/>
          <w:bCs/>
          <w:sz w:val="20"/>
          <w:szCs w:val="20"/>
        </w:rPr>
        <w:t xml:space="preserve">: </w:t>
      </w:r>
      <w:r w:rsidR="00C14D5C" w:rsidRPr="000819BD">
        <w:rPr>
          <w:rFonts w:asciiTheme="minorHAnsi" w:hAnsiTheme="minorHAnsi" w:cstheme="minorHAnsi"/>
          <w:sz w:val="20"/>
          <w:szCs w:val="20"/>
        </w:rPr>
        <w:t>Mr</w:t>
      </w:r>
      <w:r w:rsidR="009C7E9B">
        <w:rPr>
          <w:rFonts w:asciiTheme="minorHAnsi" w:hAnsiTheme="minorHAnsi" w:cstheme="minorHAnsi"/>
          <w:sz w:val="20"/>
          <w:szCs w:val="20"/>
        </w:rPr>
        <w:t xml:space="preserve">. Sherry Joseph </w:t>
      </w:r>
      <w:r w:rsidR="00C14D5C" w:rsidRPr="000819BD">
        <w:rPr>
          <w:rFonts w:asciiTheme="minorHAnsi" w:hAnsiTheme="minorHAnsi" w:cstheme="minorHAnsi"/>
          <w:sz w:val="20"/>
          <w:szCs w:val="20"/>
        </w:rPr>
        <w:t xml:space="preserve"> </w:t>
      </w:r>
      <w:r w:rsidRPr="000819BD">
        <w:rPr>
          <w:rFonts w:asciiTheme="minorHAnsi" w:hAnsiTheme="minorHAnsi" w:cstheme="minorHAnsi"/>
          <w:sz w:val="20"/>
          <w:szCs w:val="20"/>
        </w:rPr>
        <w:t xml:space="preserve">appointed as the Project manager to oversee the day to day management of the project. </w:t>
      </w:r>
    </w:p>
    <w:p w:rsidR="00EE1850" w:rsidRPr="000819BD" w:rsidRDefault="00EE1850" w:rsidP="00E1631E">
      <w:pPr>
        <w:pStyle w:val="NoSpacing"/>
        <w:rPr>
          <w:sz w:val="20"/>
          <w:szCs w:val="20"/>
          <w:lang w:val="en-GB"/>
        </w:rPr>
      </w:pPr>
    </w:p>
    <w:p w:rsidR="00EE1850" w:rsidRPr="000819BD" w:rsidRDefault="00EE1850" w:rsidP="00E1631E">
      <w:pPr>
        <w:pStyle w:val="NoSpacing"/>
        <w:rPr>
          <w:sz w:val="20"/>
          <w:szCs w:val="20"/>
        </w:rPr>
      </w:pPr>
    </w:p>
    <w:p w:rsidR="00EE1850" w:rsidRPr="000819BD" w:rsidRDefault="00EE1850" w:rsidP="00EE1850">
      <w:pPr>
        <w:pStyle w:val="Heading1"/>
        <w:rPr>
          <w:sz w:val="20"/>
          <w:szCs w:val="20"/>
        </w:rPr>
        <w:sectPr w:rsidR="00EE1850" w:rsidRPr="000819BD" w:rsidSect="00537032">
          <w:pgSz w:w="12240" w:h="15840"/>
          <w:pgMar w:top="720" w:right="720" w:bottom="720" w:left="720" w:header="720" w:footer="720" w:gutter="0"/>
          <w:cols w:space="720"/>
          <w:docGrid w:linePitch="360"/>
        </w:sectPr>
      </w:pPr>
    </w:p>
    <w:p w:rsidR="00123A95" w:rsidRPr="000819BD" w:rsidRDefault="00123A95" w:rsidP="00123A95">
      <w:pPr>
        <w:pStyle w:val="Heading1"/>
        <w:rPr>
          <w:sz w:val="20"/>
          <w:szCs w:val="20"/>
        </w:rPr>
      </w:pPr>
      <w:r w:rsidRPr="000819BD">
        <w:rPr>
          <w:sz w:val="20"/>
          <w:szCs w:val="20"/>
        </w:rPr>
        <w:t>V. Quality Management for Project Activity Results</w:t>
      </w:r>
    </w:p>
    <w:p w:rsidR="00123A95" w:rsidRPr="000819BD" w:rsidRDefault="00123A95">
      <w:pPr>
        <w:spacing w:after="200" w:line="276" w:lineRule="auto"/>
        <w:jc w:val="left"/>
        <w:rPr>
          <w:sz w:val="20"/>
          <w:szCs w:val="20"/>
        </w:rPr>
      </w:pPr>
    </w:p>
    <w:tbl>
      <w:tblPr>
        <w:tblStyle w:val="TableGrid"/>
        <w:tblW w:w="5000" w:type="pct"/>
        <w:tblLook w:val="01E0" w:firstRow="1" w:lastRow="1" w:firstColumn="1" w:lastColumn="1" w:noHBand="0" w:noVBand="0"/>
      </w:tblPr>
      <w:tblGrid>
        <w:gridCol w:w="1688"/>
        <w:gridCol w:w="3652"/>
        <w:gridCol w:w="6987"/>
        <w:gridCol w:w="2303"/>
      </w:tblGrid>
      <w:tr w:rsidR="00B51209" w:rsidRPr="000819BD" w:rsidTr="00B82D57">
        <w:tc>
          <w:tcPr>
            <w:tcW w:w="5000" w:type="pct"/>
            <w:gridSpan w:val="4"/>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OUTPUT 1:</w:t>
            </w:r>
            <w:r w:rsidRPr="000819BD">
              <w:t xml:space="preserve"> </w:t>
            </w:r>
            <w:r w:rsidRPr="000819BD">
              <w:rPr>
                <w:rFonts w:asciiTheme="minorHAnsi" w:hAnsiTheme="minorHAnsi"/>
                <w:b/>
              </w:rPr>
              <w:t>Prevention: BCC - Mass Media: Sustained Massive  Advertising through mass media</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Activity Result 1</w:t>
            </w:r>
          </w:p>
          <w:p w:rsidR="00B51209" w:rsidRPr="000819BD" w:rsidRDefault="00B51209" w:rsidP="004F0783">
            <w:pPr>
              <w:pStyle w:val="NoSpacing"/>
              <w:rPr>
                <w:rFonts w:asciiTheme="minorHAnsi" w:hAnsiTheme="minorHAnsi"/>
              </w:rPr>
            </w:pPr>
            <w:r w:rsidRPr="000819BD">
              <w:rPr>
                <w:rFonts w:asciiTheme="minorHAnsi" w:hAnsiTheme="minorHAnsi"/>
                <w:b/>
              </w:rPr>
              <w:t>(Atlas Activity ID)</w:t>
            </w:r>
          </w:p>
        </w:tc>
        <w:tc>
          <w:tcPr>
            <w:tcW w:w="3636" w:type="pct"/>
            <w:gridSpan w:val="2"/>
            <w:tcMar>
              <w:top w:w="43" w:type="dxa"/>
              <w:left w:w="115" w:type="dxa"/>
              <w:right w:w="115" w:type="dxa"/>
            </w:tcMar>
          </w:tcPr>
          <w:p w:rsidR="001F3C78" w:rsidRDefault="001F3C78" w:rsidP="00643EF7">
            <w:pPr>
              <w:pStyle w:val="CommentText"/>
              <w:rPr>
                <w:rFonts w:asciiTheme="minorHAnsi" w:hAnsiTheme="minorHAnsi" w:cstheme="minorHAnsi"/>
              </w:rPr>
            </w:pPr>
          </w:p>
          <w:p w:rsidR="00643EF7" w:rsidRDefault="00643EF7" w:rsidP="00643EF7">
            <w:pPr>
              <w:pStyle w:val="CommentText"/>
            </w:pPr>
            <w:r>
              <w:t xml:space="preserve"> </w:t>
            </w:r>
            <w:r w:rsidRPr="00643EF7">
              <w:rPr>
                <w:rFonts w:asciiTheme="minorHAnsi" w:hAnsiTheme="minorHAnsi" w:cstheme="minorHAnsi"/>
              </w:rPr>
              <w:t>Malaria cases treated with prompt and effective anti-malarial treatment and malaria transmission prevented by applying effective vector control intervention</w:t>
            </w:r>
            <w:r>
              <w:t xml:space="preserve">  </w:t>
            </w:r>
          </w:p>
          <w:p w:rsidR="00B51209" w:rsidRPr="00643EF7" w:rsidRDefault="00B51209" w:rsidP="004F0783">
            <w:pPr>
              <w:pStyle w:val="NoSpacing"/>
              <w:rPr>
                <w:rFonts w:asciiTheme="minorHAnsi" w:hAnsiTheme="minorHAnsi"/>
                <w:i/>
                <w:lang w:val="en-GB"/>
              </w:rPr>
            </w:pPr>
          </w:p>
        </w:tc>
        <w:tc>
          <w:tcPr>
            <w:tcW w:w="787" w:type="pct"/>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rPr>
              <w:t>Start Date:</w:t>
            </w:r>
            <w:r w:rsidR="00044198">
              <w:rPr>
                <w:rFonts w:asciiTheme="minorHAnsi" w:hAnsiTheme="minorHAnsi"/>
              </w:rPr>
              <w:t xml:space="preserve"> 2012</w:t>
            </w:r>
          </w:p>
          <w:p w:rsidR="00B51209" w:rsidRPr="000819BD" w:rsidRDefault="00B51209" w:rsidP="004F0783">
            <w:pPr>
              <w:pStyle w:val="NoSpacing"/>
              <w:rPr>
                <w:rFonts w:asciiTheme="minorHAnsi" w:hAnsiTheme="minorHAnsi"/>
              </w:rPr>
            </w:pPr>
            <w:r w:rsidRPr="000819BD">
              <w:rPr>
                <w:rFonts w:asciiTheme="minorHAnsi" w:hAnsiTheme="minorHAnsi"/>
              </w:rPr>
              <w:t>End Date:</w:t>
            </w:r>
            <w:r w:rsidR="00044198">
              <w:rPr>
                <w:rFonts w:asciiTheme="minorHAnsi" w:hAnsiTheme="minorHAnsi"/>
              </w:rPr>
              <w:t xml:space="preserve"> 2017</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Purpose</w:t>
            </w:r>
          </w:p>
          <w:p w:rsidR="00B51209" w:rsidRPr="000819BD" w:rsidRDefault="00B51209" w:rsidP="004F0783">
            <w:pPr>
              <w:pStyle w:val="NoSpacing"/>
              <w:rPr>
                <w:rFonts w:asciiTheme="minorHAnsi" w:hAnsiTheme="minorHAnsi"/>
                <w:b/>
                <w:i/>
              </w:rPr>
            </w:pPr>
          </w:p>
        </w:tc>
        <w:tc>
          <w:tcPr>
            <w:tcW w:w="4423" w:type="pct"/>
            <w:gridSpan w:val="3"/>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cstheme="minorHAnsi"/>
              </w:rPr>
              <w:t>To reduce m</w:t>
            </w:r>
            <w:r w:rsidR="008E72E7">
              <w:rPr>
                <w:rFonts w:asciiTheme="minorHAnsi" w:hAnsiTheme="minorHAnsi" w:cstheme="minorHAnsi"/>
              </w:rPr>
              <w:t xml:space="preserve">alaria morbidity and mortality </w:t>
            </w:r>
            <w:r w:rsidRPr="000819BD">
              <w:rPr>
                <w:rFonts w:asciiTheme="minorHAnsi" w:hAnsiTheme="minorHAnsi" w:cstheme="minorHAnsi"/>
              </w:rPr>
              <w:t>by mean</w:t>
            </w:r>
            <w:r w:rsidR="008E72E7">
              <w:rPr>
                <w:rFonts w:asciiTheme="minorHAnsi" w:hAnsiTheme="minorHAnsi" w:cstheme="minorHAnsi"/>
              </w:rPr>
              <w:t>s</w:t>
            </w:r>
            <w:r w:rsidRPr="000819BD">
              <w:rPr>
                <w:rFonts w:asciiTheme="minorHAnsi" w:hAnsiTheme="minorHAnsi" w:cstheme="minorHAnsi"/>
              </w:rPr>
              <w:t xml:space="preserve"> of reduction of Prevalence of malaria parasite infection from 1.8 to 1.6</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Description</w:t>
            </w:r>
          </w:p>
          <w:p w:rsidR="00B51209" w:rsidRPr="000819BD" w:rsidRDefault="00B51209" w:rsidP="004F0783">
            <w:pPr>
              <w:pStyle w:val="NoSpacing"/>
              <w:rPr>
                <w:rFonts w:asciiTheme="minorHAnsi" w:hAnsiTheme="minorHAnsi"/>
                <w:b/>
                <w:i/>
              </w:rPr>
            </w:pPr>
          </w:p>
        </w:tc>
        <w:tc>
          <w:tcPr>
            <w:tcW w:w="4423" w:type="pct"/>
            <w:gridSpan w:val="3"/>
            <w:tcMar>
              <w:top w:w="43" w:type="dxa"/>
              <w:left w:w="115" w:type="dxa"/>
              <w:right w:w="115" w:type="dxa"/>
            </w:tcMar>
          </w:tcPr>
          <w:p w:rsidR="00B51209" w:rsidRPr="000819BD" w:rsidRDefault="003B3854" w:rsidP="004F0783">
            <w:pPr>
              <w:pStyle w:val="NoSpacing"/>
              <w:rPr>
                <w:rFonts w:asciiTheme="minorHAnsi" w:hAnsiTheme="minorHAnsi"/>
              </w:rPr>
            </w:pPr>
            <w:r w:rsidRPr="00CB4DB4">
              <w:rPr>
                <w:rFonts w:asciiTheme="minorHAnsi" w:hAnsiTheme="minorHAnsi" w:cstheme="minorHAnsi"/>
                <w:szCs w:val="22"/>
              </w:rPr>
              <w:t>National institutions, systems, laws and policies strengthened for equitable, accountable and effective delivery of HIV and related services</w:t>
            </w: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cstheme="minorHAnsi"/>
              </w:rPr>
            </w:pPr>
            <w:r w:rsidRPr="000819BD">
              <w:rPr>
                <w:rFonts w:asciiTheme="minorHAnsi" w:hAnsiTheme="minorHAnsi" w:cstheme="minorHAnsi"/>
              </w:rPr>
              <w:t>Quality Criteria</w:t>
            </w:r>
          </w:p>
          <w:p w:rsidR="00B51209" w:rsidRPr="000819BD" w:rsidRDefault="00B51209" w:rsidP="004F0783">
            <w:pPr>
              <w:pStyle w:val="NoSpacing"/>
              <w:rPr>
                <w:rFonts w:asciiTheme="minorHAnsi" w:hAnsiTheme="minorHAnsi" w:cstheme="minorHAnsi"/>
              </w:rPr>
            </w:pPr>
          </w:p>
        </w:tc>
        <w:tc>
          <w:tcPr>
            <w:tcW w:w="2388" w:type="pct"/>
            <w:tcMar>
              <w:top w:w="43" w:type="dxa"/>
              <w:left w:w="115" w:type="dxa"/>
              <w:right w:w="115" w:type="dxa"/>
            </w:tcMar>
          </w:tcPr>
          <w:p w:rsidR="00B51209" w:rsidRPr="000819BD" w:rsidRDefault="00B51209" w:rsidP="004F0783">
            <w:pPr>
              <w:pStyle w:val="NoSpacing"/>
              <w:rPr>
                <w:rFonts w:asciiTheme="minorHAnsi" w:hAnsiTheme="minorHAnsi" w:cstheme="minorHAnsi"/>
              </w:rPr>
            </w:pPr>
          </w:p>
        </w:tc>
        <w:tc>
          <w:tcPr>
            <w:tcW w:w="787" w:type="pct"/>
            <w:tcMar>
              <w:top w:w="43" w:type="dxa"/>
              <w:left w:w="115" w:type="dxa"/>
              <w:right w:w="115" w:type="dxa"/>
            </w:tcMar>
          </w:tcPr>
          <w:p w:rsidR="00B51209" w:rsidRPr="000819BD" w:rsidRDefault="00B51209" w:rsidP="004F0783">
            <w:pPr>
              <w:pStyle w:val="NoSpacing"/>
              <w:rPr>
                <w:rFonts w:asciiTheme="minorHAnsi" w:hAnsiTheme="minorHAnsi" w:cstheme="minorHAnsi"/>
              </w:rPr>
            </w:pP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cstheme="minorHAnsi"/>
              </w:rPr>
              <w:t>% of children U5 &amp;</w:t>
            </w:r>
            <w:r w:rsidR="008E72E7">
              <w:rPr>
                <w:rFonts w:asciiTheme="minorHAnsi" w:hAnsiTheme="minorHAnsi" w:cstheme="minorHAnsi"/>
              </w:rPr>
              <w:t xml:space="preserve"> </w:t>
            </w:r>
            <w:r w:rsidRPr="000819BD">
              <w:rPr>
                <w:rFonts w:asciiTheme="minorHAnsi" w:hAnsiTheme="minorHAnsi" w:cstheme="minorHAnsi"/>
              </w:rPr>
              <w:t>pregnant ladies sleeping under an ITN</w:t>
            </w:r>
          </w:p>
        </w:tc>
        <w:tc>
          <w:tcPr>
            <w:tcW w:w="2388" w:type="pct"/>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cstheme="minorHAnsi"/>
              </w:rPr>
              <w:t>Malaria Indicator Survey</w:t>
            </w:r>
          </w:p>
        </w:tc>
        <w:tc>
          <w:tcPr>
            <w:tcW w:w="787" w:type="pct"/>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cstheme="minorHAnsi"/>
              </w:rPr>
              <w:t>Ongoing</w:t>
            </w:r>
          </w:p>
        </w:tc>
      </w:tr>
      <w:tr w:rsidR="00B51209" w:rsidRPr="000819BD" w:rsidTr="00B82D57">
        <w:trPr>
          <w:trHeight w:val="217"/>
        </w:trPr>
        <w:tc>
          <w:tcPr>
            <w:tcW w:w="5000" w:type="pct"/>
            <w:gridSpan w:val="4"/>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OUTPUT 2:</w:t>
            </w:r>
            <w:r w:rsidRPr="000819BD">
              <w:t xml:space="preserve"> </w:t>
            </w:r>
            <w:r w:rsidRPr="000819BD">
              <w:rPr>
                <w:rFonts w:asciiTheme="minorHAnsi" w:hAnsiTheme="minorHAnsi"/>
                <w:b/>
              </w:rPr>
              <w:t>Prevention: Prevention: Insecticide treated nets (ITNs)</w:t>
            </w:r>
          </w:p>
        </w:tc>
      </w:tr>
      <w:tr w:rsidR="00044198" w:rsidRPr="000819BD" w:rsidTr="00B82D57">
        <w:tc>
          <w:tcPr>
            <w:tcW w:w="577" w:type="pct"/>
            <w:tcMar>
              <w:top w:w="43" w:type="dxa"/>
              <w:left w:w="115" w:type="dxa"/>
              <w:right w:w="115" w:type="dxa"/>
            </w:tcMar>
          </w:tcPr>
          <w:p w:rsidR="00044198" w:rsidRPr="000819BD" w:rsidRDefault="00044198" w:rsidP="004F0783">
            <w:pPr>
              <w:pStyle w:val="NoSpacing"/>
              <w:rPr>
                <w:rFonts w:asciiTheme="minorHAnsi" w:hAnsiTheme="minorHAnsi"/>
                <w:b/>
              </w:rPr>
            </w:pPr>
            <w:r w:rsidRPr="000819BD">
              <w:rPr>
                <w:rFonts w:asciiTheme="minorHAnsi" w:hAnsiTheme="minorHAnsi"/>
                <w:b/>
              </w:rPr>
              <w:t>Activity Result 1</w:t>
            </w:r>
          </w:p>
          <w:p w:rsidR="00044198" w:rsidRPr="000819BD" w:rsidRDefault="00044198" w:rsidP="004F0783">
            <w:pPr>
              <w:pStyle w:val="NoSpacing"/>
              <w:rPr>
                <w:rFonts w:asciiTheme="minorHAnsi" w:hAnsiTheme="minorHAnsi"/>
              </w:rPr>
            </w:pPr>
            <w:r w:rsidRPr="000819BD">
              <w:rPr>
                <w:rFonts w:asciiTheme="minorHAnsi" w:hAnsiTheme="minorHAnsi"/>
                <w:b/>
              </w:rPr>
              <w:t>(Atlas Activity ID)</w:t>
            </w:r>
          </w:p>
        </w:tc>
        <w:tc>
          <w:tcPr>
            <w:tcW w:w="3636" w:type="pct"/>
            <w:gridSpan w:val="2"/>
            <w:tcMar>
              <w:top w:w="43" w:type="dxa"/>
              <w:left w:w="115" w:type="dxa"/>
              <w:right w:w="115" w:type="dxa"/>
            </w:tcMar>
          </w:tcPr>
          <w:p w:rsidR="00044198" w:rsidRPr="000819BD" w:rsidRDefault="00044198" w:rsidP="004F0783">
            <w:pPr>
              <w:pStyle w:val="NoSpacing"/>
              <w:rPr>
                <w:rFonts w:asciiTheme="minorHAnsi" w:hAnsiTheme="minorHAnsi"/>
                <w:i/>
              </w:rPr>
            </w:pPr>
            <w:r w:rsidRPr="000819BD">
              <w:rPr>
                <w:rFonts w:asciiTheme="minorHAnsi" w:hAnsiTheme="minorHAnsi" w:cstheme="minorHAnsi"/>
              </w:rPr>
              <w:t>To treat malaria cases with  prompt and effective anti-malarial treatment in addition to prevent malaria transmission by applying effective vector control intervention</w:t>
            </w:r>
            <w:r w:rsidRPr="000819BD">
              <w:rPr>
                <w:rFonts w:asciiTheme="minorHAnsi" w:hAnsiTheme="minorHAnsi"/>
                <w:i/>
              </w:rPr>
              <w:t xml:space="preserve"> </w:t>
            </w:r>
          </w:p>
        </w:tc>
        <w:tc>
          <w:tcPr>
            <w:tcW w:w="787" w:type="pct"/>
            <w:tcMar>
              <w:top w:w="43" w:type="dxa"/>
              <w:left w:w="115" w:type="dxa"/>
              <w:right w:w="115" w:type="dxa"/>
            </w:tcMar>
          </w:tcPr>
          <w:p w:rsidR="00044198" w:rsidRPr="000819BD" w:rsidRDefault="00044198" w:rsidP="00044198">
            <w:pPr>
              <w:pStyle w:val="NoSpacing"/>
              <w:rPr>
                <w:rFonts w:asciiTheme="minorHAnsi" w:hAnsiTheme="minorHAnsi"/>
              </w:rPr>
            </w:pPr>
            <w:r w:rsidRPr="000819BD">
              <w:rPr>
                <w:rFonts w:asciiTheme="minorHAnsi" w:hAnsiTheme="minorHAnsi"/>
              </w:rPr>
              <w:t>Start Date:</w:t>
            </w:r>
            <w:r>
              <w:rPr>
                <w:rFonts w:asciiTheme="minorHAnsi" w:hAnsiTheme="minorHAnsi"/>
              </w:rPr>
              <w:t xml:space="preserve"> 2012</w:t>
            </w:r>
          </w:p>
          <w:p w:rsidR="00044198" w:rsidRPr="000819BD" w:rsidRDefault="00044198" w:rsidP="00044198">
            <w:pPr>
              <w:pStyle w:val="NoSpacing"/>
              <w:rPr>
                <w:rFonts w:asciiTheme="minorHAnsi" w:hAnsiTheme="minorHAnsi"/>
              </w:rPr>
            </w:pPr>
            <w:r w:rsidRPr="000819BD">
              <w:rPr>
                <w:rFonts w:asciiTheme="minorHAnsi" w:hAnsiTheme="minorHAnsi"/>
              </w:rPr>
              <w:t>End Date:</w:t>
            </w:r>
            <w:r>
              <w:rPr>
                <w:rFonts w:asciiTheme="minorHAnsi" w:hAnsiTheme="minorHAnsi"/>
              </w:rPr>
              <w:t xml:space="preserve"> 2017</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Purpose</w:t>
            </w:r>
          </w:p>
          <w:p w:rsidR="00B51209" w:rsidRPr="000819BD" w:rsidRDefault="00B51209" w:rsidP="004F0783">
            <w:pPr>
              <w:pStyle w:val="NoSpacing"/>
              <w:rPr>
                <w:rFonts w:asciiTheme="minorHAnsi" w:hAnsiTheme="minorHAnsi"/>
                <w:b/>
                <w:i/>
              </w:rPr>
            </w:pPr>
          </w:p>
        </w:tc>
        <w:tc>
          <w:tcPr>
            <w:tcW w:w="4423" w:type="pct"/>
            <w:gridSpan w:val="3"/>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cstheme="minorHAnsi"/>
              </w:rPr>
              <w:t>To reduce malaria morbidity and mortality  by mean of reduction of Prevalence of malaria parasite infection from 1.8 to 1.6</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Description</w:t>
            </w:r>
          </w:p>
          <w:p w:rsidR="00B51209" w:rsidRPr="000819BD" w:rsidRDefault="00B51209" w:rsidP="004F0783">
            <w:pPr>
              <w:pStyle w:val="NoSpacing"/>
              <w:rPr>
                <w:rFonts w:asciiTheme="minorHAnsi" w:hAnsiTheme="minorHAnsi"/>
                <w:b/>
                <w:i/>
              </w:rPr>
            </w:pPr>
          </w:p>
        </w:tc>
        <w:tc>
          <w:tcPr>
            <w:tcW w:w="4423" w:type="pct"/>
            <w:gridSpan w:val="3"/>
            <w:tcMar>
              <w:top w:w="43" w:type="dxa"/>
              <w:left w:w="115" w:type="dxa"/>
              <w:right w:w="115" w:type="dxa"/>
            </w:tcMar>
          </w:tcPr>
          <w:p w:rsidR="00B51209" w:rsidRPr="000819BD" w:rsidRDefault="003B3854" w:rsidP="004F0783">
            <w:pPr>
              <w:pStyle w:val="NoSpacing"/>
              <w:rPr>
                <w:rFonts w:asciiTheme="minorHAnsi" w:hAnsiTheme="minorHAnsi"/>
              </w:rPr>
            </w:pPr>
            <w:r w:rsidRPr="00CB4DB4">
              <w:rPr>
                <w:rFonts w:asciiTheme="minorHAnsi" w:hAnsiTheme="minorHAnsi" w:cstheme="minorHAnsi"/>
                <w:szCs w:val="22"/>
              </w:rPr>
              <w:t>National institutions, systems, laws and policies strengthened for equitable, accountable and effective delivery of HIV and related services</w:t>
            </w: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cstheme="minorHAnsi"/>
              </w:rPr>
            </w:pPr>
            <w:r w:rsidRPr="000819BD">
              <w:rPr>
                <w:rFonts w:asciiTheme="minorHAnsi" w:hAnsiTheme="minorHAnsi" w:cstheme="minorHAnsi"/>
              </w:rPr>
              <w:t>Quality Criteria</w:t>
            </w:r>
          </w:p>
          <w:p w:rsidR="00B51209" w:rsidRPr="000819BD" w:rsidRDefault="00B51209" w:rsidP="004F0783">
            <w:pPr>
              <w:pStyle w:val="NoSpacing"/>
              <w:rPr>
                <w:rFonts w:asciiTheme="minorHAnsi" w:hAnsiTheme="minorHAnsi" w:cstheme="minorHAnsi"/>
              </w:rPr>
            </w:pPr>
          </w:p>
        </w:tc>
        <w:tc>
          <w:tcPr>
            <w:tcW w:w="2388" w:type="pct"/>
            <w:tcMar>
              <w:top w:w="43" w:type="dxa"/>
              <w:left w:w="115" w:type="dxa"/>
              <w:right w:w="115" w:type="dxa"/>
            </w:tcMar>
          </w:tcPr>
          <w:p w:rsidR="00B51209" w:rsidRPr="000819BD" w:rsidRDefault="00B51209" w:rsidP="004F0783">
            <w:pPr>
              <w:pStyle w:val="NoSpacing"/>
              <w:rPr>
                <w:rFonts w:asciiTheme="minorHAnsi" w:hAnsiTheme="minorHAnsi" w:cstheme="minorHAnsi"/>
              </w:rPr>
            </w:pPr>
          </w:p>
        </w:tc>
        <w:tc>
          <w:tcPr>
            <w:tcW w:w="787" w:type="pct"/>
            <w:tcMar>
              <w:top w:w="43" w:type="dxa"/>
              <w:left w:w="115" w:type="dxa"/>
              <w:right w:w="115" w:type="dxa"/>
            </w:tcMar>
          </w:tcPr>
          <w:p w:rsidR="00B51209" w:rsidRPr="000819BD" w:rsidRDefault="00B51209" w:rsidP="004F0783">
            <w:pPr>
              <w:pStyle w:val="NoSpacing"/>
              <w:rPr>
                <w:rFonts w:asciiTheme="minorHAnsi" w:hAnsiTheme="minorHAnsi"/>
              </w:rPr>
            </w:pPr>
          </w:p>
        </w:tc>
      </w:tr>
      <w:tr w:rsidR="00E11295" w:rsidRPr="000819BD" w:rsidTr="00B82D57">
        <w:tc>
          <w:tcPr>
            <w:tcW w:w="1825" w:type="pct"/>
            <w:gridSpan w:val="2"/>
            <w:tcMar>
              <w:top w:w="43" w:type="dxa"/>
              <w:left w:w="115" w:type="dxa"/>
              <w:right w:w="115" w:type="dxa"/>
            </w:tcMar>
          </w:tcPr>
          <w:p w:rsidR="00E11295" w:rsidRPr="000819BD" w:rsidRDefault="00E11295" w:rsidP="004F0783">
            <w:pPr>
              <w:pStyle w:val="NoSpacing"/>
            </w:pPr>
            <w:r w:rsidRPr="000819BD">
              <w:rPr>
                <w:rFonts w:asciiTheme="minorHAnsi" w:hAnsiTheme="minorHAnsi"/>
                <w:bCs/>
              </w:rPr>
              <w:t>Number of houses in the IRS targeted states  that were sprayed with residual</w:t>
            </w:r>
          </w:p>
        </w:tc>
        <w:tc>
          <w:tcPr>
            <w:tcW w:w="2388" w:type="pct"/>
            <w:tcMar>
              <w:top w:w="43" w:type="dxa"/>
              <w:left w:w="115" w:type="dxa"/>
              <w:right w:w="115" w:type="dxa"/>
            </w:tcMar>
          </w:tcPr>
          <w:p w:rsidR="00E11295" w:rsidRPr="000819BD" w:rsidRDefault="00E11295" w:rsidP="004F0783">
            <w:pPr>
              <w:pStyle w:val="NoSpacing"/>
              <w:rPr>
                <w:rFonts w:cstheme="minorHAnsi"/>
              </w:rPr>
            </w:pPr>
            <w:r w:rsidRPr="000819BD">
              <w:rPr>
                <w:rFonts w:asciiTheme="minorHAnsi" w:hAnsiTheme="minorHAnsi" w:cstheme="minorHAnsi"/>
              </w:rPr>
              <w:t>M&amp;E  &amp; supervision plus financial follow up and enhanced procurement</w:t>
            </w:r>
          </w:p>
        </w:tc>
        <w:tc>
          <w:tcPr>
            <w:tcW w:w="787" w:type="pct"/>
            <w:tcMar>
              <w:top w:w="43" w:type="dxa"/>
              <w:left w:w="115" w:type="dxa"/>
              <w:right w:w="115" w:type="dxa"/>
            </w:tcMar>
          </w:tcPr>
          <w:p w:rsidR="00E11295" w:rsidRPr="000819BD" w:rsidRDefault="00E11295" w:rsidP="004F0783">
            <w:pPr>
              <w:rPr>
                <w:rFonts w:asciiTheme="minorHAnsi" w:hAnsiTheme="minorHAnsi" w:cstheme="minorHAnsi"/>
                <w:szCs w:val="20"/>
              </w:rPr>
            </w:pP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rPr>
              <w:t>% of households with at least one ITN</w:t>
            </w:r>
          </w:p>
        </w:tc>
        <w:tc>
          <w:tcPr>
            <w:tcW w:w="2388" w:type="pct"/>
            <w:tcMar>
              <w:top w:w="43" w:type="dxa"/>
              <w:left w:w="115" w:type="dxa"/>
              <w:right w:w="115" w:type="dxa"/>
            </w:tcMar>
          </w:tcPr>
          <w:p w:rsidR="00B51209" w:rsidRPr="000819BD" w:rsidRDefault="00B51209" w:rsidP="004F0783">
            <w:pPr>
              <w:pStyle w:val="NoSpacing"/>
              <w:rPr>
                <w:rFonts w:asciiTheme="minorHAnsi" w:hAnsiTheme="minorHAnsi" w:cstheme="minorHAnsi"/>
              </w:rPr>
            </w:pPr>
            <w:r w:rsidRPr="000819BD">
              <w:rPr>
                <w:rFonts w:asciiTheme="minorHAnsi" w:hAnsiTheme="minorHAnsi" w:cstheme="minorHAnsi"/>
              </w:rPr>
              <w:t>Malaria Indicator Survey procurement</w:t>
            </w:r>
          </w:p>
        </w:tc>
        <w:tc>
          <w:tcPr>
            <w:tcW w:w="787" w:type="pct"/>
            <w:tcMar>
              <w:top w:w="43" w:type="dxa"/>
              <w:left w:w="115" w:type="dxa"/>
              <w:right w:w="115" w:type="dxa"/>
            </w:tcMar>
          </w:tcPr>
          <w:p w:rsidR="00B51209" w:rsidRPr="000819BD" w:rsidRDefault="00F2263E" w:rsidP="004F0783">
            <w:pPr>
              <w:rPr>
                <w:szCs w:val="20"/>
              </w:rPr>
            </w:pPr>
            <w:r w:rsidRPr="000819BD">
              <w:rPr>
                <w:rFonts w:asciiTheme="minorHAnsi" w:hAnsiTheme="minorHAnsi" w:cstheme="minorHAnsi"/>
                <w:szCs w:val="20"/>
              </w:rPr>
              <w:t>On-going</w:t>
            </w: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rPr>
              <w:t>Number of ITNs distributed</w:t>
            </w:r>
          </w:p>
        </w:tc>
        <w:tc>
          <w:tcPr>
            <w:tcW w:w="2388" w:type="pct"/>
            <w:tcMar>
              <w:top w:w="43" w:type="dxa"/>
              <w:left w:w="115" w:type="dxa"/>
              <w:right w:w="115" w:type="dxa"/>
            </w:tcMar>
          </w:tcPr>
          <w:p w:rsidR="00B51209" w:rsidRPr="000819BD" w:rsidRDefault="00B51209" w:rsidP="004F0783">
            <w:pPr>
              <w:rPr>
                <w:szCs w:val="20"/>
              </w:rPr>
            </w:pPr>
            <w:r w:rsidRPr="000819BD">
              <w:rPr>
                <w:rFonts w:asciiTheme="minorHAnsi" w:hAnsiTheme="minorHAnsi" w:cstheme="minorHAnsi"/>
                <w:szCs w:val="20"/>
              </w:rPr>
              <w:t>M&amp;E  &amp; supervision plus financial follow up and enhanced procurement</w:t>
            </w:r>
          </w:p>
        </w:tc>
        <w:tc>
          <w:tcPr>
            <w:tcW w:w="787" w:type="pct"/>
            <w:tcMar>
              <w:top w:w="43" w:type="dxa"/>
              <w:left w:w="115" w:type="dxa"/>
              <w:right w:w="115" w:type="dxa"/>
            </w:tcMar>
          </w:tcPr>
          <w:p w:rsidR="00B51209" w:rsidRPr="000819BD" w:rsidRDefault="00F2263E" w:rsidP="004F0783">
            <w:pPr>
              <w:rPr>
                <w:szCs w:val="20"/>
              </w:rPr>
            </w:pPr>
            <w:r w:rsidRPr="000819BD">
              <w:rPr>
                <w:rFonts w:asciiTheme="minorHAnsi" w:hAnsiTheme="minorHAnsi" w:cstheme="minorHAnsi"/>
                <w:szCs w:val="20"/>
              </w:rPr>
              <w:t>On-going</w:t>
            </w:r>
          </w:p>
        </w:tc>
      </w:tr>
      <w:tr w:rsidR="00B51209" w:rsidRPr="000819BD" w:rsidTr="00B82D57">
        <w:trPr>
          <w:trHeight w:val="217"/>
        </w:trPr>
        <w:tc>
          <w:tcPr>
            <w:tcW w:w="5000" w:type="pct"/>
            <w:gridSpan w:val="4"/>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OUTPUT 3:</w:t>
            </w:r>
            <w:r w:rsidRPr="000819BD">
              <w:t xml:space="preserve"> </w:t>
            </w:r>
            <w:r w:rsidRPr="000819BD">
              <w:rPr>
                <w:rFonts w:asciiTheme="minorHAnsi" w:hAnsiTheme="minorHAnsi"/>
                <w:b/>
              </w:rPr>
              <w:t>Treatment prompt and effective anti-malarial treatment</w:t>
            </w:r>
          </w:p>
        </w:tc>
      </w:tr>
      <w:tr w:rsidR="00044198" w:rsidRPr="000819BD" w:rsidTr="00B82D57">
        <w:tc>
          <w:tcPr>
            <w:tcW w:w="577" w:type="pct"/>
            <w:tcMar>
              <w:top w:w="43" w:type="dxa"/>
              <w:left w:w="115" w:type="dxa"/>
              <w:right w:w="115" w:type="dxa"/>
            </w:tcMar>
          </w:tcPr>
          <w:p w:rsidR="00044198" w:rsidRPr="000819BD" w:rsidRDefault="00044198" w:rsidP="004F0783">
            <w:pPr>
              <w:pStyle w:val="NoSpacing"/>
              <w:rPr>
                <w:rFonts w:asciiTheme="minorHAnsi" w:hAnsiTheme="minorHAnsi"/>
                <w:b/>
              </w:rPr>
            </w:pPr>
            <w:r w:rsidRPr="000819BD">
              <w:rPr>
                <w:rFonts w:asciiTheme="minorHAnsi" w:hAnsiTheme="minorHAnsi"/>
                <w:b/>
              </w:rPr>
              <w:t>Activity Result 1</w:t>
            </w:r>
          </w:p>
          <w:p w:rsidR="00044198" w:rsidRPr="000819BD" w:rsidRDefault="00044198" w:rsidP="004F0783">
            <w:pPr>
              <w:pStyle w:val="NoSpacing"/>
              <w:rPr>
                <w:rFonts w:asciiTheme="minorHAnsi" w:hAnsiTheme="minorHAnsi"/>
              </w:rPr>
            </w:pPr>
            <w:r w:rsidRPr="000819BD">
              <w:rPr>
                <w:rFonts w:asciiTheme="minorHAnsi" w:hAnsiTheme="minorHAnsi"/>
                <w:b/>
              </w:rPr>
              <w:t>(Atlas Activity ID)</w:t>
            </w:r>
          </w:p>
        </w:tc>
        <w:tc>
          <w:tcPr>
            <w:tcW w:w="3636" w:type="pct"/>
            <w:gridSpan w:val="2"/>
            <w:tcMar>
              <w:top w:w="43" w:type="dxa"/>
              <w:left w:w="115" w:type="dxa"/>
              <w:right w:w="115" w:type="dxa"/>
            </w:tcMar>
          </w:tcPr>
          <w:p w:rsidR="00044198" w:rsidRPr="000819BD" w:rsidRDefault="00044198" w:rsidP="004F0783">
            <w:pPr>
              <w:pStyle w:val="NoSpacing"/>
              <w:rPr>
                <w:rFonts w:asciiTheme="minorHAnsi" w:hAnsiTheme="minorHAnsi"/>
                <w:i/>
              </w:rPr>
            </w:pPr>
            <w:r w:rsidRPr="000819BD">
              <w:rPr>
                <w:rFonts w:asciiTheme="minorHAnsi" w:hAnsiTheme="minorHAnsi" w:cstheme="minorHAnsi"/>
              </w:rPr>
              <w:t>To treat malaria cases with  prompt and effective anti-malarial treatment in addition to prevent malaria transmission by applying effective vector control intervention</w:t>
            </w:r>
            <w:r w:rsidRPr="000819BD">
              <w:rPr>
                <w:rFonts w:asciiTheme="minorHAnsi" w:hAnsiTheme="minorHAnsi"/>
                <w:i/>
              </w:rPr>
              <w:t xml:space="preserve"> </w:t>
            </w:r>
          </w:p>
        </w:tc>
        <w:tc>
          <w:tcPr>
            <w:tcW w:w="787" w:type="pct"/>
            <w:tcMar>
              <w:top w:w="43" w:type="dxa"/>
              <w:left w:w="115" w:type="dxa"/>
              <w:right w:w="115" w:type="dxa"/>
            </w:tcMar>
          </w:tcPr>
          <w:p w:rsidR="00044198" w:rsidRPr="000819BD" w:rsidRDefault="00044198" w:rsidP="00044198">
            <w:pPr>
              <w:pStyle w:val="NoSpacing"/>
              <w:rPr>
                <w:rFonts w:asciiTheme="minorHAnsi" w:hAnsiTheme="minorHAnsi"/>
              </w:rPr>
            </w:pPr>
            <w:r w:rsidRPr="000819BD">
              <w:rPr>
                <w:rFonts w:asciiTheme="minorHAnsi" w:hAnsiTheme="minorHAnsi"/>
              </w:rPr>
              <w:t>Start Date:</w:t>
            </w:r>
            <w:r>
              <w:rPr>
                <w:rFonts w:asciiTheme="minorHAnsi" w:hAnsiTheme="minorHAnsi"/>
              </w:rPr>
              <w:t xml:space="preserve"> 2012</w:t>
            </w:r>
          </w:p>
          <w:p w:rsidR="00044198" w:rsidRPr="000819BD" w:rsidRDefault="00044198" w:rsidP="00044198">
            <w:pPr>
              <w:pStyle w:val="NoSpacing"/>
              <w:rPr>
                <w:rFonts w:asciiTheme="minorHAnsi" w:hAnsiTheme="minorHAnsi"/>
              </w:rPr>
            </w:pPr>
            <w:r w:rsidRPr="000819BD">
              <w:rPr>
                <w:rFonts w:asciiTheme="minorHAnsi" w:hAnsiTheme="minorHAnsi"/>
              </w:rPr>
              <w:t>End Date:</w:t>
            </w:r>
            <w:r>
              <w:rPr>
                <w:rFonts w:asciiTheme="minorHAnsi" w:hAnsiTheme="minorHAnsi"/>
              </w:rPr>
              <w:t xml:space="preserve"> 2017</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Purpose</w:t>
            </w:r>
          </w:p>
          <w:p w:rsidR="00B51209" w:rsidRPr="000819BD" w:rsidRDefault="00B51209" w:rsidP="004F0783">
            <w:pPr>
              <w:pStyle w:val="NoSpacing"/>
              <w:rPr>
                <w:rFonts w:asciiTheme="minorHAnsi" w:hAnsiTheme="minorHAnsi"/>
                <w:b/>
                <w:i/>
              </w:rPr>
            </w:pPr>
          </w:p>
        </w:tc>
        <w:tc>
          <w:tcPr>
            <w:tcW w:w="4423" w:type="pct"/>
            <w:gridSpan w:val="3"/>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cstheme="minorHAnsi"/>
              </w:rPr>
              <w:t>To reduce malaria morbidity and mortality  by mean of reduction of Prevalence of malaria parasite infection from 1.8 to 1.6</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Description</w:t>
            </w:r>
          </w:p>
          <w:p w:rsidR="00B51209" w:rsidRPr="000819BD" w:rsidRDefault="00B51209" w:rsidP="004F0783">
            <w:pPr>
              <w:pStyle w:val="NoSpacing"/>
              <w:rPr>
                <w:rFonts w:asciiTheme="minorHAnsi" w:hAnsiTheme="minorHAnsi"/>
                <w:b/>
                <w:i/>
              </w:rPr>
            </w:pPr>
          </w:p>
        </w:tc>
        <w:tc>
          <w:tcPr>
            <w:tcW w:w="4423" w:type="pct"/>
            <w:gridSpan w:val="3"/>
            <w:tcMar>
              <w:top w:w="43" w:type="dxa"/>
              <w:left w:w="115" w:type="dxa"/>
              <w:right w:w="115" w:type="dxa"/>
            </w:tcMar>
          </w:tcPr>
          <w:p w:rsidR="00B51209" w:rsidRPr="000819BD" w:rsidRDefault="003B3854" w:rsidP="004F0783">
            <w:pPr>
              <w:pStyle w:val="NoSpacing"/>
              <w:rPr>
                <w:rFonts w:asciiTheme="minorHAnsi" w:hAnsiTheme="minorHAnsi"/>
              </w:rPr>
            </w:pPr>
            <w:r w:rsidRPr="00CB4DB4">
              <w:rPr>
                <w:rFonts w:asciiTheme="minorHAnsi" w:hAnsiTheme="minorHAnsi" w:cstheme="minorHAnsi"/>
                <w:szCs w:val="22"/>
              </w:rPr>
              <w:t>National institutions, systems, laws and policies strengthened for equitable, accountable and effective delivery of HIV and related services</w:t>
            </w: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cstheme="minorHAnsi"/>
              </w:rPr>
            </w:pPr>
            <w:r w:rsidRPr="000819BD">
              <w:rPr>
                <w:rFonts w:asciiTheme="minorHAnsi" w:hAnsiTheme="minorHAnsi" w:cstheme="minorHAnsi"/>
              </w:rPr>
              <w:t>Quality Criteria</w:t>
            </w:r>
          </w:p>
          <w:p w:rsidR="00B51209" w:rsidRPr="000819BD" w:rsidRDefault="00B51209" w:rsidP="004F0783">
            <w:pPr>
              <w:pStyle w:val="NoSpacing"/>
              <w:rPr>
                <w:rFonts w:asciiTheme="minorHAnsi" w:hAnsiTheme="minorHAnsi" w:cstheme="minorHAnsi"/>
              </w:rPr>
            </w:pPr>
          </w:p>
        </w:tc>
        <w:tc>
          <w:tcPr>
            <w:tcW w:w="2388" w:type="pct"/>
            <w:tcMar>
              <w:top w:w="43" w:type="dxa"/>
              <w:left w:w="115" w:type="dxa"/>
              <w:right w:w="115" w:type="dxa"/>
            </w:tcMar>
          </w:tcPr>
          <w:p w:rsidR="00B51209" w:rsidRPr="000819BD" w:rsidRDefault="00B51209" w:rsidP="004F0783">
            <w:pPr>
              <w:pStyle w:val="NoSpacing"/>
              <w:rPr>
                <w:rFonts w:asciiTheme="minorHAnsi" w:hAnsiTheme="minorHAnsi" w:cstheme="minorHAnsi"/>
              </w:rPr>
            </w:pPr>
          </w:p>
        </w:tc>
        <w:tc>
          <w:tcPr>
            <w:tcW w:w="787" w:type="pct"/>
            <w:tcMar>
              <w:top w:w="43" w:type="dxa"/>
              <w:left w:w="115" w:type="dxa"/>
              <w:right w:w="115" w:type="dxa"/>
            </w:tcMar>
          </w:tcPr>
          <w:p w:rsidR="00B51209" w:rsidRPr="000819BD" w:rsidRDefault="00B51209" w:rsidP="004F0783">
            <w:pPr>
              <w:pStyle w:val="NoSpacing"/>
              <w:rPr>
                <w:rFonts w:asciiTheme="minorHAnsi" w:hAnsiTheme="minorHAnsi"/>
              </w:rPr>
            </w:pP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rPr>
              <w:t>Number of patients with uncomplicated and severe malaria receiving anti-malarial treatment according to the National guidelines</w:t>
            </w:r>
          </w:p>
        </w:tc>
        <w:tc>
          <w:tcPr>
            <w:tcW w:w="2388" w:type="pct"/>
            <w:tcMar>
              <w:top w:w="43" w:type="dxa"/>
              <w:left w:w="115" w:type="dxa"/>
              <w:right w:w="115" w:type="dxa"/>
            </w:tcMar>
          </w:tcPr>
          <w:p w:rsidR="00B51209" w:rsidRPr="000819BD" w:rsidRDefault="00B51209" w:rsidP="004F0783">
            <w:pPr>
              <w:pStyle w:val="NoSpacing"/>
              <w:rPr>
                <w:rFonts w:asciiTheme="minorHAnsi" w:hAnsiTheme="minorHAnsi" w:cstheme="minorHAnsi"/>
              </w:rPr>
            </w:pPr>
            <w:r w:rsidRPr="000819BD">
              <w:rPr>
                <w:rFonts w:asciiTheme="minorHAnsi" w:hAnsiTheme="minorHAnsi" w:cstheme="minorHAnsi"/>
              </w:rPr>
              <w:t>M&amp;E  &amp; supervision plus financial follow up and enhanced procurement</w:t>
            </w:r>
          </w:p>
        </w:tc>
        <w:tc>
          <w:tcPr>
            <w:tcW w:w="787" w:type="pct"/>
            <w:tcMar>
              <w:top w:w="43" w:type="dxa"/>
              <w:left w:w="115" w:type="dxa"/>
              <w:right w:w="115" w:type="dxa"/>
            </w:tcMar>
          </w:tcPr>
          <w:p w:rsidR="00B51209" w:rsidRPr="000819BD" w:rsidRDefault="00B51209" w:rsidP="004F0783">
            <w:pPr>
              <w:rPr>
                <w:szCs w:val="20"/>
              </w:rPr>
            </w:pPr>
            <w:r w:rsidRPr="000819BD">
              <w:rPr>
                <w:rFonts w:asciiTheme="minorHAnsi" w:hAnsiTheme="minorHAnsi" w:cstheme="minorHAnsi"/>
                <w:szCs w:val="20"/>
              </w:rPr>
              <w:t>Ongoing</w:t>
            </w:r>
          </w:p>
        </w:tc>
      </w:tr>
      <w:tr w:rsidR="00B51209" w:rsidRPr="000819BD" w:rsidTr="00B82D57">
        <w:trPr>
          <w:trHeight w:val="217"/>
        </w:trPr>
        <w:tc>
          <w:tcPr>
            <w:tcW w:w="5000" w:type="pct"/>
            <w:gridSpan w:val="4"/>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OUTPUT 4:</w:t>
            </w:r>
            <w:r w:rsidRPr="000819BD">
              <w:t xml:space="preserve"> </w:t>
            </w:r>
            <w:r w:rsidRPr="000819BD">
              <w:rPr>
                <w:rFonts w:asciiTheme="minorHAnsi" w:hAnsiTheme="minorHAnsi"/>
                <w:b/>
              </w:rPr>
              <w:t>Treatment: Home based management of malaria</w:t>
            </w:r>
          </w:p>
        </w:tc>
      </w:tr>
      <w:tr w:rsidR="00044198" w:rsidRPr="000819BD" w:rsidTr="00B82D57">
        <w:tc>
          <w:tcPr>
            <w:tcW w:w="577" w:type="pct"/>
            <w:tcMar>
              <w:top w:w="43" w:type="dxa"/>
              <w:left w:w="115" w:type="dxa"/>
              <w:right w:w="115" w:type="dxa"/>
            </w:tcMar>
          </w:tcPr>
          <w:p w:rsidR="00044198" w:rsidRPr="000819BD" w:rsidRDefault="00044198" w:rsidP="004F0783">
            <w:pPr>
              <w:pStyle w:val="NoSpacing"/>
              <w:rPr>
                <w:rFonts w:asciiTheme="minorHAnsi" w:hAnsiTheme="minorHAnsi"/>
                <w:b/>
              </w:rPr>
            </w:pPr>
            <w:r w:rsidRPr="000819BD">
              <w:rPr>
                <w:rFonts w:asciiTheme="minorHAnsi" w:hAnsiTheme="minorHAnsi"/>
                <w:b/>
              </w:rPr>
              <w:t>Activity Result 1</w:t>
            </w:r>
          </w:p>
          <w:p w:rsidR="00044198" w:rsidRPr="000819BD" w:rsidRDefault="00044198" w:rsidP="004F0783">
            <w:pPr>
              <w:pStyle w:val="NoSpacing"/>
              <w:rPr>
                <w:rFonts w:asciiTheme="minorHAnsi" w:hAnsiTheme="minorHAnsi"/>
              </w:rPr>
            </w:pPr>
            <w:r w:rsidRPr="000819BD">
              <w:rPr>
                <w:rFonts w:asciiTheme="minorHAnsi" w:hAnsiTheme="minorHAnsi"/>
                <w:b/>
              </w:rPr>
              <w:t>(Atlas Activity ID)</w:t>
            </w:r>
          </w:p>
        </w:tc>
        <w:tc>
          <w:tcPr>
            <w:tcW w:w="3636" w:type="pct"/>
            <w:gridSpan w:val="2"/>
            <w:tcMar>
              <w:top w:w="43" w:type="dxa"/>
              <w:left w:w="115" w:type="dxa"/>
              <w:right w:w="115" w:type="dxa"/>
            </w:tcMar>
          </w:tcPr>
          <w:p w:rsidR="00044198" w:rsidRPr="000819BD" w:rsidRDefault="00044198" w:rsidP="004F0783">
            <w:pPr>
              <w:pStyle w:val="NoSpacing"/>
              <w:rPr>
                <w:rFonts w:asciiTheme="minorHAnsi" w:hAnsiTheme="minorHAnsi"/>
                <w:i/>
              </w:rPr>
            </w:pPr>
            <w:r w:rsidRPr="000819BD">
              <w:rPr>
                <w:rFonts w:asciiTheme="minorHAnsi" w:hAnsiTheme="minorHAnsi" w:cstheme="minorHAnsi"/>
              </w:rPr>
              <w:t>To treat malaria cases with  prompt and effective anti-malarial treatment in addition to prevent malaria transmission by applying effective vector control intervention</w:t>
            </w:r>
            <w:r w:rsidRPr="000819BD">
              <w:rPr>
                <w:rFonts w:asciiTheme="minorHAnsi" w:hAnsiTheme="minorHAnsi"/>
                <w:i/>
              </w:rPr>
              <w:t xml:space="preserve"> </w:t>
            </w:r>
          </w:p>
        </w:tc>
        <w:tc>
          <w:tcPr>
            <w:tcW w:w="787" w:type="pct"/>
            <w:tcMar>
              <w:top w:w="43" w:type="dxa"/>
              <w:left w:w="115" w:type="dxa"/>
              <w:right w:w="115" w:type="dxa"/>
            </w:tcMar>
          </w:tcPr>
          <w:p w:rsidR="00044198" w:rsidRPr="000819BD" w:rsidRDefault="00044198" w:rsidP="00044198">
            <w:pPr>
              <w:pStyle w:val="NoSpacing"/>
              <w:rPr>
                <w:rFonts w:asciiTheme="minorHAnsi" w:hAnsiTheme="minorHAnsi"/>
              </w:rPr>
            </w:pPr>
            <w:r w:rsidRPr="000819BD">
              <w:rPr>
                <w:rFonts w:asciiTheme="minorHAnsi" w:hAnsiTheme="minorHAnsi"/>
              </w:rPr>
              <w:t>Start Date:</w:t>
            </w:r>
            <w:r>
              <w:rPr>
                <w:rFonts w:asciiTheme="minorHAnsi" w:hAnsiTheme="minorHAnsi"/>
              </w:rPr>
              <w:t xml:space="preserve"> 2012</w:t>
            </w:r>
          </w:p>
          <w:p w:rsidR="00044198" w:rsidRPr="000819BD" w:rsidRDefault="00044198" w:rsidP="00044198">
            <w:pPr>
              <w:pStyle w:val="NoSpacing"/>
              <w:rPr>
                <w:rFonts w:asciiTheme="minorHAnsi" w:hAnsiTheme="minorHAnsi"/>
              </w:rPr>
            </w:pPr>
            <w:r w:rsidRPr="000819BD">
              <w:rPr>
                <w:rFonts w:asciiTheme="minorHAnsi" w:hAnsiTheme="minorHAnsi"/>
              </w:rPr>
              <w:t>End Date:</w:t>
            </w:r>
            <w:r>
              <w:rPr>
                <w:rFonts w:asciiTheme="minorHAnsi" w:hAnsiTheme="minorHAnsi"/>
              </w:rPr>
              <w:t xml:space="preserve"> 2017</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Purpose</w:t>
            </w:r>
          </w:p>
          <w:p w:rsidR="00B51209" w:rsidRPr="000819BD" w:rsidRDefault="00B51209" w:rsidP="004F0783">
            <w:pPr>
              <w:pStyle w:val="NoSpacing"/>
              <w:rPr>
                <w:rFonts w:asciiTheme="minorHAnsi" w:hAnsiTheme="minorHAnsi"/>
                <w:b/>
                <w:i/>
              </w:rPr>
            </w:pPr>
          </w:p>
        </w:tc>
        <w:tc>
          <w:tcPr>
            <w:tcW w:w="4423" w:type="pct"/>
            <w:gridSpan w:val="3"/>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cstheme="minorHAnsi"/>
              </w:rPr>
              <w:t>To reduce malaria morbidity and mortality  by mean of reduction of Prevalence of malaria parasite infection from 1.8 to 1.6</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Description</w:t>
            </w:r>
          </w:p>
          <w:p w:rsidR="00B51209" w:rsidRPr="000819BD" w:rsidRDefault="00B51209" w:rsidP="004F0783">
            <w:pPr>
              <w:pStyle w:val="NoSpacing"/>
              <w:rPr>
                <w:rFonts w:asciiTheme="minorHAnsi" w:hAnsiTheme="minorHAnsi"/>
                <w:b/>
                <w:i/>
              </w:rPr>
            </w:pPr>
          </w:p>
        </w:tc>
        <w:tc>
          <w:tcPr>
            <w:tcW w:w="4423" w:type="pct"/>
            <w:gridSpan w:val="3"/>
            <w:tcMar>
              <w:top w:w="43" w:type="dxa"/>
              <w:left w:w="115" w:type="dxa"/>
              <w:right w:w="115" w:type="dxa"/>
            </w:tcMar>
          </w:tcPr>
          <w:p w:rsidR="00B51209" w:rsidRPr="000819BD" w:rsidRDefault="003B3854" w:rsidP="004F0783">
            <w:pPr>
              <w:pStyle w:val="NoSpacing"/>
              <w:rPr>
                <w:rFonts w:asciiTheme="minorHAnsi" w:hAnsiTheme="minorHAnsi"/>
              </w:rPr>
            </w:pPr>
            <w:r w:rsidRPr="00CB4DB4">
              <w:rPr>
                <w:rFonts w:asciiTheme="minorHAnsi" w:hAnsiTheme="minorHAnsi" w:cstheme="minorHAnsi"/>
                <w:szCs w:val="22"/>
              </w:rPr>
              <w:t>National institutions, systems, laws and policies strengthened for equitable, accountable and effective delivery of HIV and related services</w:t>
            </w: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cstheme="minorHAnsi"/>
              </w:rPr>
            </w:pPr>
            <w:r w:rsidRPr="000819BD">
              <w:rPr>
                <w:rFonts w:asciiTheme="minorHAnsi" w:hAnsiTheme="minorHAnsi" w:cstheme="minorHAnsi"/>
              </w:rPr>
              <w:t>Quality Criteria</w:t>
            </w:r>
          </w:p>
          <w:p w:rsidR="00B51209" w:rsidRPr="000819BD" w:rsidRDefault="00B51209" w:rsidP="004F0783">
            <w:pPr>
              <w:pStyle w:val="NoSpacing"/>
              <w:rPr>
                <w:rFonts w:asciiTheme="minorHAnsi" w:hAnsiTheme="minorHAnsi" w:cstheme="minorHAnsi"/>
              </w:rPr>
            </w:pPr>
          </w:p>
        </w:tc>
        <w:tc>
          <w:tcPr>
            <w:tcW w:w="2388" w:type="pct"/>
            <w:tcMar>
              <w:top w:w="43" w:type="dxa"/>
              <w:left w:w="115" w:type="dxa"/>
              <w:right w:w="115" w:type="dxa"/>
            </w:tcMar>
          </w:tcPr>
          <w:p w:rsidR="00B51209" w:rsidRPr="000819BD" w:rsidRDefault="00B51209" w:rsidP="004F0783">
            <w:pPr>
              <w:pStyle w:val="NoSpacing"/>
              <w:rPr>
                <w:rFonts w:asciiTheme="minorHAnsi" w:hAnsiTheme="minorHAnsi" w:cstheme="minorHAnsi"/>
              </w:rPr>
            </w:pPr>
          </w:p>
        </w:tc>
        <w:tc>
          <w:tcPr>
            <w:tcW w:w="787" w:type="pct"/>
            <w:tcMar>
              <w:top w:w="43" w:type="dxa"/>
              <w:left w:w="115" w:type="dxa"/>
              <w:right w:w="115" w:type="dxa"/>
            </w:tcMar>
          </w:tcPr>
          <w:p w:rsidR="00B51209" w:rsidRPr="000819BD" w:rsidRDefault="00B51209" w:rsidP="004F0783">
            <w:pPr>
              <w:pStyle w:val="NoSpacing"/>
              <w:rPr>
                <w:rFonts w:asciiTheme="minorHAnsi" w:hAnsiTheme="minorHAnsi"/>
              </w:rPr>
            </w:pP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rPr>
              <w:t>Number of patients with uncomplicated and severe malaria receiving anti-malarial treatment according to the National guidelines</w:t>
            </w:r>
          </w:p>
        </w:tc>
        <w:tc>
          <w:tcPr>
            <w:tcW w:w="2388" w:type="pct"/>
            <w:tcMar>
              <w:top w:w="43" w:type="dxa"/>
              <w:left w:w="115" w:type="dxa"/>
              <w:right w:w="115" w:type="dxa"/>
            </w:tcMar>
          </w:tcPr>
          <w:p w:rsidR="00B51209" w:rsidRPr="000819BD" w:rsidRDefault="00B51209" w:rsidP="004F0783">
            <w:pPr>
              <w:pStyle w:val="NoSpacing"/>
              <w:rPr>
                <w:rFonts w:asciiTheme="minorHAnsi" w:hAnsiTheme="minorHAnsi" w:cstheme="minorHAnsi"/>
              </w:rPr>
            </w:pPr>
            <w:r w:rsidRPr="000819BD">
              <w:rPr>
                <w:rFonts w:asciiTheme="minorHAnsi" w:hAnsiTheme="minorHAnsi" w:cstheme="minorHAnsi"/>
              </w:rPr>
              <w:t>M&amp;E  &amp; supervision plus financial follow up and enhanced procurement</w:t>
            </w:r>
          </w:p>
        </w:tc>
        <w:tc>
          <w:tcPr>
            <w:tcW w:w="787" w:type="pct"/>
            <w:tcMar>
              <w:top w:w="43" w:type="dxa"/>
              <w:left w:w="115" w:type="dxa"/>
              <w:right w:w="115" w:type="dxa"/>
            </w:tcMar>
          </w:tcPr>
          <w:p w:rsidR="00B51209" w:rsidRPr="000819BD" w:rsidRDefault="00B51209" w:rsidP="004F0783">
            <w:pPr>
              <w:rPr>
                <w:szCs w:val="20"/>
              </w:rPr>
            </w:pPr>
            <w:r w:rsidRPr="000819BD">
              <w:rPr>
                <w:rFonts w:asciiTheme="minorHAnsi" w:hAnsiTheme="minorHAnsi" w:cstheme="minorHAnsi"/>
                <w:szCs w:val="20"/>
              </w:rPr>
              <w:t>On-going</w:t>
            </w:r>
          </w:p>
        </w:tc>
      </w:tr>
      <w:tr w:rsidR="00B51209" w:rsidRPr="000819BD" w:rsidTr="00B82D57">
        <w:trPr>
          <w:trHeight w:val="217"/>
        </w:trPr>
        <w:tc>
          <w:tcPr>
            <w:tcW w:w="5000" w:type="pct"/>
            <w:gridSpan w:val="4"/>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OUTPUT 5:</w:t>
            </w:r>
            <w:r w:rsidRPr="000819BD">
              <w:t xml:space="preserve"> </w:t>
            </w:r>
            <w:r w:rsidRPr="000819BD">
              <w:rPr>
                <w:rFonts w:asciiTheme="minorHAnsi" w:hAnsiTheme="minorHAnsi"/>
                <w:b/>
              </w:rPr>
              <w:t>Treatment: Diagnosis</w:t>
            </w:r>
          </w:p>
        </w:tc>
      </w:tr>
      <w:tr w:rsidR="00044198" w:rsidRPr="000819BD" w:rsidTr="00B82D57">
        <w:tc>
          <w:tcPr>
            <w:tcW w:w="577" w:type="pct"/>
            <w:tcMar>
              <w:top w:w="43" w:type="dxa"/>
              <w:left w:w="115" w:type="dxa"/>
              <w:right w:w="115" w:type="dxa"/>
            </w:tcMar>
          </w:tcPr>
          <w:p w:rsidR="00044198" w:rsidRPr="000819BD" w:rsidRDefault="00044198" w:rsidP="004F0783">
            <w:pPr>
              <w:pStyle w:val="NoSpacing"/>
              <w:rPr>
                <w:rFonts w:asciiTheme="minorHAnsi" w:hAnsiTheme="minorHAnsi"/>
                <w:b/>
              </w:rPr>
            </w:pPr>
            <w:r w:rsidRPr="000819BD">
              <w:rPr>
                <w:rFonts w:asciiTheme="minorHAnsi" w:hAnsiTheme="minorHAnsi"/>
                <w:b/>
              </w:rPr>
              <w:t>Activity Result 1</w:t>
            </w:r>
          </w:p>
          <w:p w:rsidR="00044198" w:rsidRPr="000819BD" w:rsidRDefault="00044198" w:rsidP="004F0783">
            <w:pPr>
              <w:pStyle w:val="NoSpacing"/>
              <w:rPr>
                <w:rFonts w:asciiTheme="minorHAnsi" w:hAnsiTheme="minorHAnsi"/>
              </w:rPr>
            </w:pPr>
            <w:r w:rsidRPr="000819BD">
              <w:rPr>
                <w:rFonts w:asciiTheme="minorHAnsi" w:hAnsiTheme="minorHAnsi"/>
                <w:b/>
              </w:rPr>
              <w:t>(Atlas Activity ID)</w:t>
            </w:r>
          </w:p>
        </w:tc>
        <w:tc>
          <w:tcPr>
            <w:tcW w:w="3636" w:type="pct"/>
            <w:gridSpan w:val="2"/>
            <w:tcMar>
              <w:top w:w="43" w:type="dxa"/>
              <w:left w:w="115" w:type="dxa"/>
              <w:right w:w="115" w:type="dxa"/>
            </w:tcMar>
          </w:tcPr>
          <w:p w:rsidR="00044198" w:rsidRPr="000819BD" w:rsidRDefault="00044198" w:rsidP="004F0783">
            <w:pPr>
              <w:pStyle w:val="NoSpacing"/>
              <w:rPr>
                <w:rFonts w:asciiTheme="minorHAnsi" w:hAnsiTheme="minorHAnsi"/>
                <w:i/>
              </w:rPr>
            </w:pPr>
            <w:r w:rsidRPr="000819BD">
              <w:rPr>
                <w:rFonts w:asciiTheme="minorHAnsi" w:hAnsiTheme="minorHAnsi" w:cstheme="minorHAnsi"/>
              </w:rPr>
              <w:t>To treat malaria cases with  prompt and effective anti-malarial treatment in addition to prevent malaria transmission by applying effective vector control intervention</w:t>
            </w:r>
            <w:r w:rsidRPr="000819BD">
              <w:rPr>
                <w:rFonts w:asciiTheme="minorHAnsi" w:hAnsiTheme="minorHAnsi"/>
                <w:i/>
              </w:rPr>
              <w:t xml:space="preserve"> </w:t>
            </w:r>
          </w:p>
        </w:tc>
        <w:tc>
          <w:tcPr>
            <w:tcW w:w="787" w:type="pct"/>
            <w:tcMar>
              <w:top w:w="43" w:type="dxa"/>
              <w:left w:w="115" w:type="dxa"/>
              <w:right w:w="115" w:type="dxa"/>
            </w:tcMar>
          </w:tcPr>
          <w:p w:rsidR="00044198" w:rsidRPr="000819BD" w:rsidRDefault="00044198" w:rsidP="00044198">
            <w:pPr>
              <w:pStyle w:val="NoSpacing"/>
              <w:rPr>
                <w:rFonts w:asciiTheme="minorHAnsi" w:hAnsiTheme="minorHAnsi"/>
              </w:rPr>
            </w:pPr>
            <w:r w:rsidRPr="000819BD">
              <w:rPr>
                <w:rFonts w:asciiTheme="minorHAnsi" w:hAnsiTheme="minorHAnsi"/>
              </w:rPr>
              <w:t>Start Date:</w:t>
            </w:r>
            <w:r>
              <w:rPr>
                <w:rFonts w:asciiTheme="minorHAnsi" w:hAnsiTheme="minorHAnsi"/>
              </w:rPr>
              <w:t xml:space="preserve"> 2012</w:t>
            </w:r>
          </w:p>
          <w:p w:rsidR="00044198" w:rsidRPr="000819BD" w:rsidRDefault="00044198" w:rsidP="00044198">
            <w:pPr>
              <w:pStyle w:val="NoSpacing"/>
              <w:rPr>
                <w:rFonts w:asciiTheme="minorHAnsi" w:hAnsiTheme="minorHAnsi"/>
              </w:rPr>
            </w:pPr>
            <w:r w:rsidRPr="000819BD">
              <w:rPr>
                <w:rFonts w:asciiTheme="minorHAnsi" w:hAnsiTheme="minorHAnsi"/>
              </w:rPr>
              <w:t>End Date:</w:t>
            </w:r>
            <w:r>
              <w:rPr>
                <w:rFonts w:asciiTheme="minorHAnsi" w:hAnsiTheme="minorHAnsi"/>
              </w:rPr>
              <w:t xml:space="preserve"> 2017</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Purpose</w:t>
            </w:r>
          </w:p>
          <w:p w:rsidR="00B51209" w:rsidRPr="000819BD" w:rsidRDefault="00B51209" w:rsidP="004F0783">
            <w:pPr>
              <w:pStyle w:val="NoSpacing"/>
              <w:rPr>
                <w:rFonts w:asciiTheme="minorHAnsi" w:hAnsiTheme="minorHAnsi"/>
                <w:b/>
                <w:i/>
              </w:rPr>
            </w:pPr>
          </w:p>
        </w:tc>
        <w:tc>
          <w:tcPr>
            <w:tcW w:w="4423" w:type="pct"/>
            <w:gridSpan w:val="3"/>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cstheme="minorHAnsi"/>
              </w:rPr>
              <w:t>To reduce malaria morbidity and mortality  by mean of reduction of Prevalence of malaria parasite infection from 1.8 to 1.6</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Description</w:t>
            </w:r>
          </w:p>
          <w:p w:rsidR="00B51209" w:rsidRPr="000819BD" w:rsidRDefault="00B51209" w:rsidP="004F0783">
            <w:pPr>
              <w:pStyle w:val="NoSpacing"/>
              <w:rPr>
                <w:rFonts w:asciiTheme="minorHAnsi" w:hAnsiTheme="minorHAnsi"/>
                <w:b/>
                <w:i/>
              </w:rPr>
            </w:pPr>
          </w:p>
        </w:tc>
        <w:tc>
          <w:tcPr>
            <w:tcW w:w="4423" w:type="pct"/>
            <w:gridSpan w:val="3"/>
            <w:tcMar>
              <w:top w:w="43" w:type="dxa"/>
              <w:left w:w="115" w:type="dxa"/>
              <w:right w:w="115" w:type="dxa"/>
            </w:tcMar>
          </w:tcPr>
          <w:p w:rsidR="00B51209" w:rsidRPr="000819BD" w:rsidRDefault="003B3854" w:rsidP="004F0783">
            <w:pPr>
              <w:pStyle w:val="NoSpacing"/>
              <w:rPr>
                <w:rFonts w:asciiTheme="minorHAnsi" w:hAnsiTheme="minorHAnsi"/>
              </w:rPr>
            </w:pPr>
            <w:r w:rsidRPr="00CB4DB4">
              <w:rPr>
                <w:rFonts w:asciiTheme="minorHAnsi" w:hAnsiTheme="minorHAnsi" w:cstheme="minorHAnsi"/>
                <w:szCs w:val="22"/>
              </w:rPr>
              <w:t>National institutions, systems, laws and policies strengthened for equitable, accountable and effective delivery of HIV and related services</w:t>
            </w: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cstheme="minorHAnsi"/>
              </w:rPr>
            </w:pPr>
            <w:r w:rsidRPr="000819BD">
              <w:rPr>
                <w:rFonts w:asciiTheme="minorHAnsi" w:hAnsiTheme="minorHAnsi" w:cstheme="minorHAnsi"/>
              </w:rPr>
              <w:t>Quality Criteria</w:t>
            </w:r>
          </w:p>
          <w:p w:rsidR="00B51209" w:rsidRPr="000819BD" w:rsidRDefault="00B51209" w:rsidP="004F0783">
            <w:pPr>
              <w:pStyle w:val="NoSpacing"/>
              <w:rPr>
                <w:rFonts w:asciiTheme="minorHAnsi" w:hAnsiTheme="minorHAnsi" w:cstheme="minorHAnsi"/>
              </w:rPr>
            </w:pPr>
          </w:p>
        </w:tc>
        <w:tc>
          <w:tcPr>
            <w:tcW w:w="2388" w:type="pct"/>
            <w:tcMar>
              <w:top w:w="43" w:type="dxa"/>
              <w:left w:w="115" w:type="dxa"/>
              <w:right w:w="115" w:type="dxa"/>
            </w:tcMar>
          </w:tcPr>
          <w:p w:rsidR="00B51209" w:rsidRPr="000819BD" w:rsidRDefault="00B51209" w:rsidP="004F0783">
            <w:pPr>
              <w:pStyle w:val="NoSpacing"/>
              <w:rPr>
                <w:rFonts w:asciiTheme="minorHAnsi" w:hAnsiTheme="minorHAnsi" w:cstheme="minorHAnsi"/>
              </w:rPr>
            </w:pPr>
          </w:p>
        </w:tc>
        <w:tc>
          <w:tcPr>
            <w:tcW w:w="787" w:type="pct"/>
            <w:tcMar>
              <w:top w:w="43" w:type="dxa"/>
              <w:left w:w="115" w:type="dxa"/>
              <w:right w:w="115" w:type="dxa"/>
            </w:tcMar>
          </w:tcPr>
          <w:p w:rsidR="00B51209" w:rsidRPr="000819BD" w:rsidRDefault="00B51209" w:rsidP="004F0783">
            <w:pPr>
              <w:pStyle w:val="NoSpacing"/>
              <w:rPr>
                <w:rFonts w:asciiTheme="minorHAnsi" w:hAnsiTheme="minorHAnsi"/>
              </w:rPr>
            </w:pP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rPr>
              <w:t>Number of dispensaries using (free) RDTs for malaria diagnosis</w:t>
            </w:r>
          </w:p>
        </w:tc>
        <w:tc>
          <w:tcPr>
            <w:tcW w:w="2388" w:type="pct"/>
            <w:tcMar>
              <w:top w:w="43" w:type="dxa"/>
              <w:left w:w="115" w:type="dxa"/>
              <w:right w:w="115" w:type="dxa"/>
            </w:tcMar>
          </w:tcPr>
          <w:p w:rsidR="00B51209" w:rsidRPr="000819BD" w:rsidRDefault="00B51209" w:rsidP="004F0783">
            <w:pPr>
              <w:pStyle w:val="NoSpacing"/>
              <w:rPr>
                <w:rFonts w:asciiTheme="minorHAnsi" w:hAnsiTheme="minorHAnsi" w:cstheme="minorHAnsi"/>
              </w:rPr>
            </w:pPr>
            <w:r w:rsidRPr="000819BD">
              <w:rPr>
                <w:rFonts w:asciiTheme="minorHAnsi" w:hAnsiTheme="minorHAnsi" w:cstheme="minorHAnsi"/>
              </w:rPr>
              <w:t xml:space="preserve">Number of localities with warehouse having adequate storage conditions  </w:t>
            </w:r>
          </w:p>
        </w:tc>
        <w:tc>
          <w:tcPr>
            <w:tcW w:w="787" w:type="pct"/>
            <w:tcMar>
              <w:top w:w="43" w:type="dxa"/>
              <w:left w:w="115" w:type="dxa"/>
              <w:right w:w="115" w:type="dxa"/>
            </w:tcMar>
          </w:tcPr>
          <w:p w:rsidR="00B51209" w:rsidRPr="000819BD" w:rsidRDefault="008E72E7" w:rsidP="004F0783">
            <w:pPr>
              <w:rPr>
                <w:szCs w:val="20"/>
              </w:rPr>
            </w:pPr>
            <w:r w:rsidRPr="000819BD">
              <w:rPr>
                <w:rFonts w:asciiTheme="minorHAnsi" w:hAnsiTheme="minorHAnsi" w:cstheme="minorHAnsi"/>
                <w:szCs w:val="20"/>
              </w:rPr>
              <w:t>On-going</w:t>
            </w:r>
          </w:p>
        </w:tc>
      </w:tr>
      <w:tr w:rsidR="00B51209" w:rsidRPr="000819BD" w:rsidTr="00B82D57">
        <w:trPr>
          <w:trHeight w:val="217"/>
        </w:trPr>
        <w:tc>
          <w:tcPr>
            <w:tcW w:w="5000" w:type="pct"/>
            <w:gridSpan w:val="4"/>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OUTPUT 6:</w:t>
            </w:r>
            <w:r w:rsidRPr="000819BD">
              <w:t xml:space="preserve"> </w:t>
            </w:r>
            <w:r w:rsidRPr="000819BD">
              <w:rPr>
                <w:rFonts w:asciiTheme="minorHAnsi" w:hAnsiTheme="minorHAnsi" w:cstheme="minorHAnsi"/>
              </w:rPr>
              <w:t>Supportive environment: Monitoring drug resistance</w:t>
            </w:r>
          </w:p>
        </w:tc>
      </w:tr>
      <w:tr w:rsidR="00044198" w:rsidRPr="000819BD" w:rsidTr="00B82D57">
        <w:tc>
          <w:tcPr>
            <w:tcW w:w="577" w:type="pct"/>
            <w:tcMar>
              <w:top w:w="43" w:type="dxa"/>
              <w:left w:w="115" w:type="dxa"/>
              <w:right w:w="115" w:type="dxa"/>
            </w:tcMar>
          </w:tcPr>
          <w:p w:rsidR="00044198" w:rsidRPr="000819BD" w:rsidRDefault="00044198" w:rsidP="004F0783">
            <w:pPr>
              <w:pStyle w:val="NoSpacing"/>
              <w:rPr>
                <w:rFonts w:asciiTheme="minorHAnsi" w:hAnsiTheme="minorHAnsi"/>
                <w:b/>
              </w:rPr>
            </w:pPr>
            <w:r w:rsidRPr="000819BD">
              <w:rPr>
                <w:rFonts w:asciiTheme="minorHAnsi" w:hAnsiTheme="minorHAnsi"/>
                <w:b/>
              </w:rPr>
              <w:t>Activity Result 1</w:t>
            </w:r>
          </w:p>
          <w:p w:rsidR="00044198" w:rsidRPr="000819BD" w:rsidRDefault="00044198" w:rsidP="004F0783">
            <w:pPr>
              <w:pStyle w:val="NoSpacing"/>
              <w:rPr>
                <w:rFonts w:asciiTheme="minorHAnsi" w:hAnsiTheme="minorHAnsi"/>
              </w:rPr>
            </w:pPr>
            <w:r w:rsidRPr="000819BD">
              <w:rPr>
                <w:rFonts w:asciiTheme="minorHAnsi" w:hAnsiTheme="minorHAnsi"/>
                <w:b/>
              </w:rPr>
              <w:t>(Atlas Activity ID)</w:t>
            </w:r>
          </w:p>
        </w:tc>
        <w:tc>
          <w:tcPr>
            <w:tcW w:w="3636" w:type="pct"/>
            <w:gridSpan w:val="2"/>
            <w:tcMar>
              <w:top w:w="43" w:type="dxa"/>
              <w:left w:w="115" w:type="dxa"/>
              <w:right w:w="115" w:type="dxa"/>
            </w:tcMar>
          </w:tcPr>
          <w:p w:rsidR="00044198" w:rsidRPr="000819BD" w:rsidRDefault="00044198" w:rsidP="004F0783">
            <w:pPr>
              <w:pStyle w:val="NoSpacing"/>
              <w:rPr>
                <w:rFonts w:asciiTheme="minorHAnsi" w:hAnsiTheme="minorHAnsi"/>
                <w:i/>
              </w:rPr>
            </w:pPr>
            <w:r w:rsidRPr="000819BD">
              <w:rPr>
                <w:rFonts w:asciiTheme="minorHAnsi" w:hAnsiTheme="minorHAnsi" w:cstheme="minorHAnsi"/>
              </w:rPr>
              <w:t>To treat malaria cases with  prompt and effective anti-malarial treatment in addition to prevent malaria transmission by applying effective vector control intervention</w:t>
            </w:r>
            <w:r w:rsidRPr="000819BD">
              <w:rPr>
                <w:rFonts w:asciiTheme="minorHAnsi" w:hAnsiTheme="minorHAnsi"/>
                <w:i/>
              </w:rPr>
              <w:t xml:space="preserve"> </w:t>
            </w:r>
          </w:p>
        </w:tc>
        <w:tc>
          <w:tcPr>
            <w:tcW w:w="787" w:type="pct"/>
            <w:tcMar>
              <w:top w:w="43" w:type="dxa"/>
              <w:left w:w="115" w:type="dxa"/>
              <w:right w:w="115" w:type="dxa"/>
            </w:tcMar>
          </w:tcPr>
          <w:p w:rsidR="00044198" w:rsidRPr="000819BD" w:rsidRDefault="00044198" w:rsidP="00044198">
            <w:pPr>
              <w:pStyle w:val="NoSpacing"/>
              <w:rPr>
                <w:rFonts w:asciiTheme="minorHAnsi" w:hAnsiTheme="minorHAnsi"/>
              </w:rPr>
            </w:pPr>
            <w:r w:rsidRPr="000819BD">
              <w:rPr>
                <w:rFonts w:asciiTheme="minorHAnsi" w:hAnsiTheme="minorHAnsi"/>
              </w:rPr>
              <w:t>Start Date:</w:t>
            </w:r>
            <w:r>
              <w:rPr>
                <w:rFonts w:asciiTheme="minorHAnsi" w:hAnsiTheme="minorHAnsi"/>
              </w:rPr>
              <w:t xml:space="preserve"> 2012</w:t>
            </w:r>
          </w:p>
          <w:p w:rsidR="00044198" w:rsidRPr="000819BD" w:rsidRDefault="00044198" w:rsidP="00044198">
            <w:pPr>
              <w:pStyle w:val="NoSpacing"/>
              <w:rPr>
                <w:rFonts w:asciiTheme="minorHAnsi" w:hAnsiTheme="minorHAnsi"/>
              </w:rPr>
            </w:pPr>
            <w:r w:rsidRPr="000819BD">
              <w:rPr>
                <w:rFonts w:asciiTheme="minorHAnsi" w:hAnsiTheme="minorHAnsi"/>
              </w:rPr>
              <w:t>End Date:</w:t>
            </w:r>
            <w:r>
              <w:rPr>
                <w:rFonts w:asciiTheme="minorHAnsi" w:hAnsiTheme="minorHAnsi"/>
              </w:rPr>
              <w:t xml:space="preserve"> 2017</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Purpose</w:t>
            </w:r>
          </w:p>
          <w:p w:rsidR="00B51209" w:rsidRPr="000819BD" w:rsidRDefault="00B51209" w:rsidP="004F0783">
            <w:pPr>
              <w:pStyle w:val="NoSpacing"/>
              <w:rPr>
                <w:rFonts w:asciiTheme="minorHAnsi" w:hAnsiTheme="minorHAnsi"/>
                <w:b/>
                <w:i/>
              </w:rPr>
            </w:pPr>
          </w:p>
        </w:tc>
        <w:tc>
          <w:tcPr>
            <w:tcW w:w="4423" w:type="pct"/>
            <w:gridSpan w:val="3"/>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cstheme="minorHAnsi"/>
              </w:rPr>
              <w:t>To reduce malaria morbidity and mortality  by mean of reduction of Prevalence of malaria parasite infection from 1.8 to 1.6</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Description</w:t>
            </w:r>
          </w:p>
          <w:p w:rsidR="00B51209" w:rsidRPr="000819BD" w:rsidRDefault="00B51209" w:rsidP="004F0783">
            <w:pPr>
              <w:pStyle w:val="NoSpacing"/>
              <w:rPr>
                <w:rFonts w:asciiTheme="minorHAnsi" w:hAnsiTheme="minorHAnsi"/>
                <w:b/>
                <w:i/>
              </w:rPr>
            </w:pPr>
          </w:p>
        </w:tc>
        <w:tc>
          <w:tcPr>
            <w:tcW w:w="4423" w:type="pct"/>
            <w:gridSpan w:val="3"/>
            <w:tcMar>
              <w:top w:w="43" w:type="dxa"/>
              <w:left w:w="115" w:type="dxa"/>
              <w:right w:w="115" w:type="dxa"/>
            </w:tcMar>
          </w:tcPr>
          <w:p w:rsidR="00B51209" w:rsidRPr="000819BD" w:rsidRDefault="003B3854" w:rsidP="004F0783">
            <w:pPr>
              <w:pStyle w:val="NoSpacing"/>
              <w:rPr>
                <w:rFonts w:asciiTheme="minorHAnsi" w:hAnsiTheme="minorHAnsi"/>
              </w:rPr>
            </w:pPr>
            <w:r w:rsidRPr="00CB4DB4">
              <w:rPr>
                <w:rFonts w:asciiTheme="minorHAnsi" w:hAnsiTheme="minorHAnsi" w:cstheme="minorHAnsi"/>
                <w:szCs w:val="22"/>
              </w:rPr>
              <w:t>National institutions, systems, laws and policies strengthened for equitable, accountable and effective delivery of HIV and related services</w:t>
            </w: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cstheme="minorHAnsi"/>
              </w:rPr>
            </w:pPr>
            <w:r w:rsidRPr="000819BD">
              <w:rPr>
                <w:rFonts w:asciiTheme="minorHAnsi" w:hAnsiTheme="minorHAnsi" w:cstheme="minorHAnsi"/>
              </w:rPr>
              <w:t>Quality Criteria</w:t>
            </w:r>
          </w:p>
          <w:p w:rsidR="00B51209" w:rsidRPr="000819BD" w:rsidRDefault="00B51209" w:rsidP="004F0783">
            <w:pPr>
              <w:pStyle w:val="NoSpacing"/>
              <w:rPr>
                <w:rFonts w:asciiTheme="minorHAnsi" w:hAnsiTheme="minorHAnsi" w:cstheme="minorHAnsi"/>
              </w:rPr>
            </w:pPr>
          </w:p>
        </w:tc>
        <w:tc>
          <w:tcPr>
            <w:tcW w:w="2388" w:type="pct"/>
            <w:tcMar>
              <w:top w:w="43" w:type="dxa"/>
              <w:left w:w="115" w:type="dxa"/>
              <w:right w:w="115" w:type="dxa"/>
            </w:tcMar>
          </w:tcPr>
          <w:p w:rsidR="00B51209" w:rsidRPr="000819BD" w:rsidRDefault="00B51209" w:rsidP="004F0783">
            <w:pPr>
              <w:pStyle w:val="NoSpacing"/>
              <w:rPr>
                <w:rFonts w:asciiTheme="minorHAnsi" w:hAnsiTheme="minorHAnsi" w:cstheme="minorHAnsi"/>
              </w:rPr>
            </w:pPr>
          </w:p>
        </w:tc>
        <w:tc>
          <w:tcPr>
            <w:tcW w:w="787" w:type="pct"/>
            <w:tcMar>
              <w:top w:w="43" w:type="dxa"/>
              <w:left w:w="115" w:type="dxa"/>
              <w:right w:w="115" w:type="dxa"/>
            </w:tcMar>
          </w:tcPr>
          <w:p w:rsidR="00B51209" w:rsidRPr="000819BD" w:rsidRDefault="00B51209" w:rsidP="004F0783">
            <w:pPr>
              <w:pStyle w:val="NoSpacing"/>
              <w:rPr>
                <w:rFonts w:asciiTheme="minorHAnsi" w:hAnsiTheme="minorHAnsi"/>
              </w:rPr>
            </w:pP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rPr>
              <w:t>% of patients with malaria/fever receiving appropriate treatment within 24 hours.</w:t>
            </w:r>
          </w:p>
        </w:tc>
        <w:tc>
          <w:tcPr>
            <w:tcW w:w="2388" w:type="pct"/>
            <w:tcMar>
              <w:top w:w="43" w:type="dxa"/>
              <w:left w:w="115" w:type="dxa"/>
              <w:right w:w="115" w:type="dxa"/>
            </w:tcMar>
          </w:tcPr>
          <w:p w:rsidR="00B51209" w:rsidRPr="000819BD" w:rsidRDefault="00B51209" w:rsidP="004F0783">
            <w:pPr>
              <w:rPr>
                <w:szCs w:val="20"/>
              </w:rPr>
            </w:pPr>
            <w:r w:rsidRPr="000819BD">
              <w:rPr>
                <w:rFonts w:asciiTheme="minorHAnsi" w:hAnsiTheme="minorHAnsi" w:cstheme="minorHAnsi"/>
                <w:szCs w:val="20"/>
              </w:rPr>
              <w:t>Malaria Indicator Survey</w:t>
            </w:r>
          </w:p>
        </w:tc>
        <w:tc>
          <w:tcPr>
            <w:tcW w:w="787" w:type="pct"/>
            <w:tcMar>
              <w:top w:w="43" w:type="dxa"/>
              <w:left w:w="115" w:type="dxa"/>
              <w:right w:w="115" w:type="dxa"/>
            </w:tcMar>
          </w:tcPr>
          <w:p w:rsidR="00B51209" w:rsidRPr="000819BD" w:rsidRDefault="00B51209" w:rsidP="004F0783">
            <w:pPr>
              <w:rPr>
                <w:szCs w:val="20"/>
              </w:rPr>
            </w:pPr>
            <w:r w:rsidRPr="000819BD">
              <w:rPr>
                <w:rFonts w:asciiTheme="minorHAnsi" w:hAnsiTheme="minorHAnsi" w:cstheme="minorHAnsi"/>
                <w:szCs w:val="20"/>
              </w:rPr>
              <w:t>On-going</w:t>
            </w:r>
          </w:p>
        </w:tc>
      </w:tr>
      <w:tr w:rsidR="00B51209" w:rsidRPr="000819BD" w:rsidTr="00B82D57">
        <w:trPr>
          <w:trHeight w:val="217"/>
        </w:trPr>
        <w:tc>
          <w:tcPr>
            <w:tcW w:w="5000" w:type="pct"/>
            <w:gridSpan w:val="4"/>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OUTPUT 7:</w:t>
            </w:r>
            <w:r w:rsidRPr="000819BD">
              <w:t xml:space="preserve"> </w:t>
            </w:r>
            <w:r w:rsidRPr="000819BD">
              <w:rPr>
                <w:rFonts w:asciiTheme="minorHAnsi" w:hAnsiTheme="minorHAnsi"/>
              </w:rPr>
              <w:t>HSS: Human resources</w:t>
            </w:r>
          </w:p>
        </w:tc>
      </w:tr>
      <w:tr w:rsidR="00044198" w:rsidRPr="000819BD" w:rsidTr="00B82D57">
        <w:tc>
          <w:tcPr>
            <w:tcW w:w="577" w:type="pct"/>
            <w:tcMar>
              <w:top w:w="43" w:type="dxa"/>
              <w:left w:w="115" w:type="dxa"/>
              <w:right w:w="115" w:type="dxa"/>
            </w:tcMar>
          </w:tcPr>
          <w:p w:rsidR="00044198" w:rsidRPr="000819BD" w:rsidRDefault="00044198" w:rsidP="004F0783">
            <w:pPr>
              <w:pStyle w:val="NoSpacing"/>
              <w:rPr>
                <w:rFonts w:asciiTheme="minorHAnsi" w:hAnsiTheme="minorHAnsi"/>
                <w:b/>
              </w:rPr>
            </w:pPr>
            <w:r w:rsidRPr="000819BD">
              <w:rPr>
                <w:rFonts w:asciiTheme="minorHAnsi" w:hAnsiTheme="minorHAnsi"/>
                <w:b/>
              </w:rPr>
              <w:t>Activity Result 1</w:t>
            </w:r>
          </w:p>
          <w:p w:rsidR="00044198" w:rsidRPr="000819BD" w:rsidRDefault="00044198" w:rsidP="004F0783">
            <w:pPr>
              <w:pStyle w:val="NoSpacing"/>
              <w:rPr>
                <w:rFonts w:asciiTheme="minorHAnsi" w:hAnsiTheme="minorHAnsi"/>
              </w:rPr>
            </w:pPr>
            <w:r w:rsidRPr="000819BD">
              <w:rPr>
                <w:rFonts w:asciiTheme="minorHAnsi" w:hAnsiTheme="minorHAnsi"/>
                <w:b/>
              </w:rPr>
              <w:t>(Atlas Activity ID)</w:t>
            </w:r>
          </w:p>
        </w:tc>
        <w:tc>
          <w:tcPr>
            <w:tcW w:w="3636" w:type="pct"/>
            <w:gridSpan w:val="2"/>
            <w:tcMar>
              <w:top w:w="43" w:type="dxa"/>
              <w:left w:w="115" w:type="dxa"/>
              <w:right w:w="115" w:type="dxa"/>
            </w:tcMar>
          </w:tcPr>
          <w:p w:rsidR="00044198" w:rsidRPr="000819BD" w:rsidRDefault="00044198" w:rsidP="004F0783">
            <w:pPr>
              <w:pStyle w:val="NoSpacing"/>
              <w:rPr>
                <w:rFonts w:asciiTheme="minorHAnsi" w:hAnsiTheme="minorHAnsi"/>
                <w:i/>
              </w:rPr>
            </w:pPr>
            <w:r w:rsidRPr="000819BD">
              <w:rPr>
                <w:rFonts w:asciiTheme="minorHAnsi" w:hAnsiTheme="minorHAnsi" w:cstheme="minorHAnsi"/>
              </w:rPr>
              <w:t>To treat malaria cases with  prompt and effective anti-malarial treatment in addition to prevent malaria transmission by applying effective vector control intervention</w:t>
            </w:r>
            <w:r w:rsidRPr="000819BD">
              <w:rPr>
                <w:rFonts w:asciiTheme="minorHAnsi" w:hAnsiTheme="minorHAnsi"/>
                <w:i/>
              </w:rPr>
              <w:t xml:space="preserve"> </w:t>
            </w:r>
          </w:p>
        </w:tc>
        <w:tc>
          <w:tcPr>
            <w:tcW w:w="787" w:type="pct"/>
            <w:tcMar>
              <w:top w:w="43" w:type="dxa"/>
              <w:left w:w="115" w:type="dxa"/>
              <w:right w:w="115" w:type="dxa"/>
            </w:tcMar>
          </w:tcPr>
          <w:p w:rsidR="00044198" w:rsidRPr="000819BD" w:rsidRDefault="00044198" w:rsidP="00044198">
            <w:pPr>
              <w:pStyle w:val="NoSpacing"/>
              <w:rPr>
                <w:rFonts w:asciiTheme="minorHAnsi" w:hAnsiTheme="minorHAnsi"/>
              </w:rPr>
            </w:pPr>
            <w:r w:rsidRPr="000819BD">
              <w:rPr>
                <w:rFonts w:asciiTheme="minorHAnsi" w:hAnsiTheme="minorHAnsi"/>
              </w:rPr>
              <w:t>Start Date:</w:t>
            </w:r>
            <w:r>
              <w:rPr>
                <w:rFonts w:asciiTheme="minorHAnsi" w:hAnsiTheme="minorHAnsi"/>
              </w:rPr>
              <w:t xml:space="preserve"> 2012</w:t>
            </w:r>
          </w:p>
          <w:p w:rsidR="00044198" w:rsidRPr="000819BD" w:rsidRDefault="00044198" w:rsidP="00044198">
            <w:pPr>
              <w:pStyle w:val="NoSpacing"/>
              <w:rPr>
                <w:rFonts w:asciiTheme="minorHAnsi" w:hAnsiTheme="minorHAnsi"/>
              </w:rPr>
            </w:pPr>
            <w:r w:rsidRPr="000819BD">
              <w:rPr>
                <w:rFonts w:asciiTheme="minorHAnsi" w:hAnsiTheme="minorHAnsi"/>
              </w:rPr>
              <w:t>End Date:</w:t>
            </w:r>
            <w:r>
              <w:rPr>
                <w:rFonts w:asciiTheme="minorHAnsi" w:hAnsiTheme="minorHAnsi"/>
              </w:rPr>
              <w:t xml:space="preserve"> 2017</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Purpose</w:t>
            </w:r>
          </w:p>
          <w:p w:rsidR="00B51209" w:rsidRPr="000819BD" w:rsidRDefault="00B51209" w:rsidP="004F0783">
            <w:pPr>
              <w:pStyle w:val="NoSpacing"/>
              <w:rPr>
                <w:rFonts w:asciiTheme="minorHAnsi" w:hAnsiTheme="minorHAnsi"/>
                <w:b/>
                <w:i/>
              </w:rPr>
            </w:pPr>
          </w:p>
        </w:tc>
        <w:tc>
          <w:tcPr>
            <w:tcW w:w="4423" w:type="pct"/>
            <w:gridSpan w:val="3"/>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cstheme="minorHAnsi"/>
              </w:rPr>
              <w:t>To reduce malaria morbidity and mortality  by mean of reduction of Prevalence of malaria parasite infection from 1.8 to 1.6</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Description</w:t>
            </w:r>
          </w:p>
          <w:p w:rsidR="00B51209" w:rsidRPr="000819BD" w:rsidRDefault="00B51209" w:rsidP="004F0783">
            <w:pPr>
              <w:pStyle w:val="NoSpacing"/>
              <w:rPr>
                <w:rFonts w:asciiTheme="minorHAnsi" w:hAnsiTheme="minorHAnsi"/>
                <w:b/>
                <w:i/>
              </w:rPr>
            </w:pPr>
          </w:p>
        </w:tc>
        <w:tc>
          <w:tcPr>
            <w:tcW w:w="4423" w:type="pct"/>
            <w:gridSpan w:val="3"/>
            <w:tcMar>
              <w:top w:w="43" w:type="dxa"/>
              <w:left w:w="115" w:type="dxa"/>
              <w:right w:w="115" w:type="dxa"/>
            </w:tcMar>
          </w:tcPr>
          <w:p w:rsidR="00B51209" w:rsidRPr="000819BD" w:rsidRDefault="003B3854" w:rsidP="004F0783">
            <w:pPr>
              <w:pStyle w:val="NoSpacing"/>
              <w:rPr>
                <w:rFonts w:asciiTheme="minorHAnsi" w:hAnsiTheme="minorHAnsi"/>
              </w:rPr>
            </w:pPr>
            <w:r w:rsidRPr="00CB4DB4">
              <w:rPr>
                <w:rFonts w:asciiTheme="minorHAnsi" w:hAnsiTheme="minorHAnsi" w:cstheme="minorHAnsi"/>
                <w:szCs w:val="22"/>
              </w:rPr>
              <w:t>National institutions, systems, laws and policies strengthened for equitable, accountable and effective delivery of HIV and related services</w:t>
            </w: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cstheme="minorHAnsi"/>
              </w:rPr>
            </w:pPr>
            <w:r w:rsidRPr="000819BD">
              <w:rPr>
                <w:rFonts w:asciiTheme="minorHAnsi" w:hAnsiTheme="minorHAnsi" w:cstheme="minorHAnsi"/>
              </w:rPr>
              <w:t>Quality Criteria</w:t>
            </w:r>
          </w:p>
          <w:p w:rsidR="00B51209" w:rsidRPr="000819BD" w:rsidRDefault="00B51209" w:rsidP="004F0783">
            <w:pPr>
              <w:pStyle w:val="NoSpacing"/>
              <w:rPr>
                <w:rFonts w:asciiTheme="minorHAnsi" w:hAnsiTheme="minorHAnsi" w:cstheme="minorHAnsi"/>
              </w:rPr>
            </w:pPr>
          </w:p>
        </w:tc>
        <w:tc>
          <w:tcPr>
            <w:tcW w:w="2388" w:type="pct"/>
            <w:tcMar>
              <w:top w:w="43" w:type="dxa"/>
              <w:left w:w="115" w:type="dxa"/>
              <w:right w:w="115" w:type="dxa"/>
            </w:tcMar>
          </w:tcPr>
          <w:p w:rsidR="00B51209" w:rsidRPr="000819BD" w:rsidRDefault="00B51209" w:rsidP="004F0783">
            <w:pPr>
              <w:pStyle w:val="NoSpacing"/>
              <w:rPr>
                <w:rFonts w:asciiTheme="minorHAnsi" w:hAnsiTheme="minorHAnsi" w:cstheme="minorHAnsi"/>
              </w:rPr>
            </w:pPr>
          </w:p>
        </w:tc>
        <w:tc>
          <w:tcPr>
            <w:tcW w:w="787" w:type="pct"/>
            <w:tcMar>
              <w:top w:w="43" w:type="dxa"/>
              <w:left w:w="115" w:type="dxa"/>
              <w:right w:w="115" w:type="dxa"/>
            </w:tcMar>
          </w:tcPr>
          <w:p w:rsidR="00B51209" w:rsidRPr="000819BD" w:rsidRDefault="00B51209" w:rsidP="004F0783">
            <w:pPr>
              <w:pStyle w:val="NoSpacing"/>
              <w:rPr>
                <w:rFonts w:asciiTheme="minorHAnsi" w:hAnsiTheme="minorHAnsi"/>
              </w:rPr>
            </w:pP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rPr>
              <w:t>Number of health service providers trained in laboratory techniques, PSM, epidemic control, HMM, and treatment of cases (doctors, nurses, lab technicians, medical assistants)</w:t>
            </w:r>
          </w:p>
        </w:tc>
        <w:tc>
          <w:tcPr>
            <w:tcW w:w="2388" w:type="pct"/>
            <w:tcMar>
              <w:top w:w="43" w:type="dxa"/>
              <w:left w:w="115" w:type="dxa"/>
              <w:right w:w="115" w:type="dxa"/>
            </w:tcMar>
          </w:tcPr>
          <w:p w:rsidR="00B51209" w:rsidRPr="000819BD" w:rsidRDefault="00B51209" w:rsidP="004F0783">
            <w:pPr>
              <w:rPr>
                <w:szCs w:val="20"/>
              </w:rPr>
            </w:pPr>
            <w:r w:rsidRPr="000819BD">
              <w:rPr>
                <w:rFonts w:asciiTheme="minorHAnsi" w:hAnsiTheme="minorHAnsi" w:cstheme="minorHAnsi"/>
                <w:szCs w:val="20"/>
              </w:rPr>
              <w:t xml:space="preserve">M&amp;E  &amp; supervision plus financial follow up </w:t>
            </w:r>
          </w:p>
        </w:tc>
        <w:tc>
          <w:tcPr>
            <w:tcW w:w="787" w:type="pct"/>
            <w:tcMar>
              <w:top w:w="43" w:type="dxa"/>
              <w:left w:w="115" w:type="dxa"/>
              <w:right w:w="115" w:type="dxa"/>
            </w:tcMar>
          </w:tcPr>
          <w:p w:rsidR="00B51209" w:rsidRPr="000819BD" w:rsidRDefault="00B51209" w:rsidP="004F0783">
            <w:pPr>
              <w:rPr>
                <w:szCs w:val="20"/>
              </w:rPr>
            </w:pPr>
            <w:r w:rsidRPr="000819BD">
              <w:rPr>
                <w:rFonts w:asciiTheme="minorHAnsi" w:hAnsiTheme="minorHAnsi" w:cstheme="minorHAnsi"/>
                <w:szCs w:val="20"/>
              </w:rPr>
              <w:t>On-going</w:t>
            </w:r>
          </w:p>
        </w:tc>
      </w:tr>
      <w:tr w:rsidR="00B51209" w:rsidRPr="000819BD" w:rsidTr="00B82D57">
        <w:trPr>
          <w:trHeight w:val="217"/>
        </w:trPr>
        <w:tc>
          <w:tcPr>
            <w:tcW w:w="5000" w:type="pct"/>
            <w:gridSpan w:val="4"/>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OUTPUT 8</w:t>
            </w:r>
            <w:r w:rsidRPr="000819BD">
              <w:t xml:space="preserve"> </w:t>
            </w:r>
            <w:r w:rsidRPr="000819BD">
              <w:rPr>
                <w:rFonts w:asciiTheme="minorHAnsi" w:hAnsiTheme="minorHAnsi"/>
              </w:rPr>
              <w:t>: Information system and operational research .</w:t>
            </w:r>
          </w:p>
        </w:tc>
      </w:tr>
      <w:tr w:rsidR="00044198" w:rsidRPr="000819BD" w:rsidTr="00B82D57">
        <w:tc>
          <w:tcPr>
            <w:tcW w:w="577" w:type="pct"/>
            <w:tcMar>
              <w:top w:w="43" w:type="dxa"/>
              <w:left w:w="115" w:type="dxa"/>
              <w:right w:w="115" w:type="dxa"/>
            </w:tcMar>
          </w:tcPr>
          <w:p w:rsidR="00044198" w:rsidRPr="000819BD" w:rsidRDefault="00044198" w:rsidP="004F0783">
            <w:pPr>
              <w:pStyle w:val="NoSpacing"/>
              <w:rPr>
                <w:rFonts w:asciiTheme="minorHAnsi" w:hAnsiTheme="minorHAnsi"/>
                <w:b/>
              </w:rPr>
            </w:pPr>
            <w:r w:rsidRPr="000819BD">
              <w:rPr>
                <w:rFonts w:asciiTheme="minorHAnsi" w:hAnsiTheme="minorHAnsi"/>
                <w:b/>
              </w:rPr>
              <w:t>Activity Result 1</w:t>
            </w:r>
          </w:p>
          <w:p w:rsidR="00044198" w:rsidRPr="000819BD" w:rsidRDefault="00044198" w:rsidP="004F0783">
            <w:pPr>
              <w:pStyle w:val="NoSpacing"/>
              <w:rPr>
                <w:rFonts w:asciiTheme="minorHAnsi" w:hAnsiTheme="minorHAnsi"/>
              </w:rPr>
            </w:pPr>
            <w:r w:rsidRPr="000819BD">
              <w:rPr>
                <w:rFonts w:asciiTheme="minorHAnsi" w:hAnsiTheme="minorHAnsi"/>
                <w:b/>
              </w:rPr>
              <w:t>(Atlas Activity ID)</w:t>
            </w:r>
          </w:p>
        </w:tc>
        <w:tc>
          <w:tcPr>
            <w:tcW w:w="3636" w:type="pct"/>
            <w:gridSpan w:val="2"/>
            <w:tcMar>
              <w:top w:w="43" w:type="dxa"/>
              <w:left w:w="115" w:type="dxa"/>
              <w:right w:w="115" w:type="dxa"/>
            </w:tcMar>
          </w:tcPr>
          <w:p w:rsidR="00044198" w:rsidRPr="000819BD" w:rsidRDefault="00044198" w:rsidP="004F0783">
            <w:pPr>
              <w:pStyle w:val="NoSpacing"/>
              <w:rPr>
                <w:rFonts w:asciiTheme="minorHAnsi" w:hAnsiTheme="minorHAnsi"/>
                <w:i/>
              </w:rPr>
            </w:pPr>
            <w:r w:rsidRPr="000819BD">
              <w:rPr>
                <w:rFonts w:asciiTheme="minorHAnsi" w:hAnsiTheme="minorHAnsi" w:cstheme="minorHAnsi"/>
              </w:rPr>
              <w:t>To treat malaria cases with  prompt and effective anti-malarial treatment in addition to prevent malaria transmission by applying effective vector control intervention</w:t>
            </w:r>
            <w:r w:rsidRPr="000819BD">
              <w:rPr>
                <w:rFonts w:asciiTheme="minorHAnsi" w:hAnsiTheme="minorHAnsi"/>
                <w:i/>
              </w:rPr>
              <w:t xml:space="preserve"> </w:t>
            </w:r>
          </w:p>
        </w:tc>
        <w:tc>
          <w:tcPr>
            <w:tcW w:w="787" w:type="pct"/>
            <w:tcMar>
              <w:top w:w="43" w:type="dxa"/>
              <w:left w:w="115" w:type="dxa"/>
              <w:right w:w="115" w:type="dxa"/>
            </w:tcMar>
          </w:tcPr>
          <w:p w:rsidR="00044198" w:rsidRPr="000819BD" w:rsidRDefault="00044198" w:rsidP="00044198">
            <w:pPr>
              <w:pStyle w:val="NoSpacing"/>
              <w:rPr>
                <w:rFonts w:asciiTheme="minorHAnsi" w:hAnsiTheme="minorHAnsi"/>
              </w:rPr>
            </w:pPr>
            <w:r w:rsidRPr="000819BD">
              <w:rPr>
                <w:rFonts w:asciiTheme="minorHAnsi" w:hAnsiTheme="minorHAnsi"/>
              </w:rPr>
              <w:t>Start Date:</w:t>
            </w:r>
            <w:r>
              <w:rPr>
                <w:rFonts w:asciiTheme="minorHAnsi" w:hAnsiTheme="minorHAnsi"/>
              </w:rPr>
              <w:t xml:space="preserve"> 2012</w:t>
            </w:r>
          </w:p>
          <w:p w:rsidR="00044198" w:rsidRPr="000819BD" w:rsidRDefault="00044198" w:rsidP="00044198">
            <w:pPr>
              <w:pStyle w:val="NoSpacing"/>
              <w:rPr>
                <w:rFonts w:asciiTheme="minorHAnsi" w:hAnsiTheme="minorHAnsi"/>
              </w:rPr>
            </w:pPr>
            <w:r w:rsidRPr="000819BD">
              <w:rPr>
                <w:rFonts w:asciiTheme="minorHAnsi" w:hAnsiTheme="minorHAnsi"/>
              </w:rPr>
              <w:t>End Date:</w:t>
            </w:r>
            <w:r>
              <w:rPr>
                <w:rFonts w:asciiTheme="minorHAnsi" w:hAnsiTheme="minorHAnsi"/>
              </w:rPr>
              <w:t xml:space="preserve"> 2017</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Purpose</w:t>
            </w:r>
          </w:p>
        </w:tc>
        <w:tc>
          <w:tcPr>
            <w:tcW w:w="4423" w:type="pct"/>
            <w:gridSpan w:val="3"/>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cstheme="minorHAnsi"/>
              </w:rPr>
              <w:t>To reduce malaria morbidity and mortality  by mean of reduction of Prevalence of malaria parasite infection from 1.8 to 1.6</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Description</w:t>
            </w:r>
          </w:p>
        </w:tc>
        <w:tc>
          <w:tcPr>
            <w:tcW w:w="4423" w:type="pct"/>
            <w:gridSpan w:val="3"/>
            <w:tcMar>
              <w:top w:w="43" w:type="dxa"/>
              <w:left w:w="115" w:type="dxa"/>
              <w:right w:w="115" w:type="dxa"/>
            </w:tcMar>
          </w:tcPr>
          <w:p w:rsidR="00B51209" w:rsidRPr="000819BD" w:rsidRDefault="003B3854" w:rsidP="004F0783">
            <w:pPr>
              <w:pStyle w:val="NoSpacing"/>
              <w:rPr>
                <w:rFonts w:asciiTheme="minorHAnsi" w:hAnsiTheme="minorHAnsi"/>
              </w:rPr>
            </w:pPr>
            <w:r w:rsidRPr="00CB4DB4">
              <w:rPr>
                <w:rFonts w:asciiTheme="minorHAnsi" w:hAnsiTheme="minorHAnsi" w:cstheme="minorHAnsi"/>
                <w:szCs w:val="22"/>
              </w:rPr>
              <w:t>National institutions, systems, laws and policies strengthened for equitable, accountable and effective delivery of HIV and related services</w:t>
            </w: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cstheme="minorHAnsi"/>
              </w:rPr>
            </w:pPr>
            <w:r w:rsidRPr="000819BD">
              <w:rPr>
                <w:rFonts w:asciiTheme="minorHAnsi" w:hAnsiTheme="minorHAnsi" w:cstheme="minorHAnsi"/>
              </w:rPr>
              <w:t>Quality Criteria</w:t>
            </w:r>
          </w:p>
        </w:tc>
        <w:tc>
          <w:tcPr>
            <w:tcW w:w="2388" w:type="pct"/>
            <w:tcMar>
              <w:top w:w="43" w:type="dxa"/>
              <w:left w:w="115" w:type="dxa"/>
              <w:right w:w="115" w:type="dxa"/>
            </w:tcMar>
          </w:tcPr>
          <w:p w:rsidR="00B51209" w:rsidRPr="000819BD" w:rsidRDefault="00B51209" w:rsidP="004F0783">
            <w:pPr>
              <w:pStyle w:val="NoSpacing"/>
              <w:rPr>
                <w:rFonts w:asciiTheme="minorHAnsi" w:hAnsiTheme="minorHAnsi" w:cstheme="minorHAnsi"/>
              </w:rPr>
            </w:pPr>
          </w:p>
        </w:tc>
        <w:tc>
          <w:tcPr>
            <w:tcW w:w="787" w:type="pct"/>
            <w:tcMar>
              <w:top w:w="43" w:type="dxa"/>
              <w:left w:w="115" w:type="dxa"/>
              <w:right w:w="115" w:type="dxa"/>
            </w:tcMar>
          </w:tcPr>
          <w:p w:rsidR="00B51209" w:rsidRPr="000819BD" w:rsidRDefault="00B51209" w:rsidP="004F0783">
            <w:pPr>
              <w:pStyle w:val="NoSpacing"/>
              <w:rPr>
                <w:rFonts w:asciiTheme="minorHAnsi" w:hAnsiTheme="minorHAnsi"/>
              </w:rPr>
            </w:pP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rPr>
              <w:t xml:space="preserve"> </w:t>
            </w:r>
            <w:r w:rsidRPr="000819BD">
              <w:rPr>
                <w:rFonts w:asciiTheme="minorHAnsi" w:hAnsiTheme="minorHAnsi" w:cstheme="minorHAnsi"/>
              </w:rPr>
              <w:t>Prevalence of malaria parasite infection from 1.8 to 1.6</w:t>
            </w:r>
          </w:p>
        </w:tc>
        <w:tc>
          <w:tcPr>
            <w:tcW w:w="2388" w:type="pct"/>
            <w:tcMar>
              <w:top w:w="43" w:type="dxa"/>
              <w:left w:w="115" w:type="dxa"/>
              <w:right w:w="115" w:type="dxa"/>
            </w:tcMar>
          </w:tcPr>
          <w:p w:rsidR="00B51209" w:rsidRPr="000819BD" w:rsidRDefault="00B51209" w:rsidP="004F0783">
            <w:pPr>
              <w:rPr>
                <w:szCs w:val="20"/>
              </w:rPr>
            </w:pPr>
            <w:r w:rsidRPr="000819BD">
              <w:rPr>
                <w:rFonts w:asciiTheme="minorHAnsi" w:hAnsiTheme="minorHAnsi" w:cstheme="minorHAnsi"/>
                <w:szCs w:val="20"/>
              </w:rPr>
              <w:t>M&amp;E.</w:t>
            </w:r>
          </w:p>
        </w:tc>
        <w:tc>
          <w:tcPr>
            <w:tcW w:w="787" w:type="pct"/>
            <w:tcMar>
              <w:top w:w="43" w:type="dxa"/>
              <w:left w:w="115" w:type="dxa"/>
              <w:right w:w="115" w:type="dxa"/>
            </w:tcMar>
          </w:tcPr>
          <w:p w:rsidR="00B51209" w:rsidRPr="000819BD" w:rsidRDefault="00B51209" w:rsidP="004F0783">
            <w:pPr>
              <w:rPr>
                <w:szCs w:val="20"/>
              </w:rPr>
            </w:pPr>
            <w:r w:rsidRPr="000819BD">
              <w:rPr>
                <w:rFonts w:asciiTheme="minorHAnsi" w:hAnsiTheme="minorHAnsi" w:cstheme="minorHAnsi"/>
                <w:szCs w:val="20"/>
              </w:rPr>
              <w:t>On-going</w:t>
            </w:r>
          </w:p>
        </w:tc>
      </w:tr>
      <w:tr w:rsidR="00B51209" w:rsidRPr="000819BD" w:rsidTr="00B82D57">
        <w:trPr>
          <w:trHeight w:val="217"/>
        </w:trPr>
        <w:tc>
          <w:tcPr>
            <w:tcW w:w="5000" w:type="pct"/>
            <w:gridSpan w:val="4"/>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OUTPUT 9</w:t>
            </w:r>
            <w:r w:rsidRPr="000819BD">
              <w:t xml:space="preserve"> </w:t>
            </w:r>
            <w:r w:rsidRPr="000819BD">
              <w:rPr>
                <w:rFonts w:asciiTheme="minorHAnsi" w:hAnsiTheme="minorHAnsi"/>
              </w:rPr>
              <w:t>: HSS: Procurement and Supply Management.</w:t>
            </w:r>
          </w:p>
        </w:tc>
      </w:tr>
      <w:tr w:rsidR="00044198" w:rsidRPr="000819BD" w:rsidTr="00B82D57">
        <w:tc>
          <w:tcPr>
            <w:tcW w:w="577" w:type="pct"/>
            <w:tcMar>
              <w:top w:w="43" w:type="dxa"/>
              <w:left w:w="115" w:type="dxa"/>
              <w:right w:w="115" w:type="dxa"/>
            </w:tcMar>
          </w:tcPr>
          <w:p w:rsidR="00044198" w:rsidRPr="000819BD" w:rsidRDefault="00044198" w:rsidP="004F0783">
            <w:pPr>
              <w:pStyle w:val="NoSpacing"/>
              <w:rPr>
                <w:rFonts w:asciiTheme="minorHAnsi" w:hAnsiTheme="minorHAnsi"/>
                <w:b/>
              </w:rPr>
            </w:pPr>
            <w:r w:rsidRPr="000819BD">
              <w:rPr>
                <w:rFonts w:asciiTheme="minorHAnsi" w:hAnsiTheme="minorHAnsi"/>
                <w:b/>
              </w:rPr>
              <w:t>Activity Result 1</w:t>
            </w:r>
          </w:p>
          <w:p w:rsidR="00044198" w:rsidRPr="000819BD" w:rsidRDefault="00044198" w:rsidP="004F0783">
            <w:pPr>
              <w:pStyle w:val="NoSpacing"/>
              <w:rPr>
                <w:rFonts w:asciiTheme="minorHAnsi" w:hAnsiTheme="minorHAnsi"/>
              </w:rPr>
            </w:pPr>
            <w:r w:rsidRPr="000819BD">
              <w:rPr>
                <w:rFonts w:asciiTheme="minorHAnsi" w:hAnsiTheme="minorHAnsi"/>
                <w:b/>
              </w:rPr>
              <w:t>(Atlas Activity ID)</w:t>
            </w:r>
          </w:p>
        </w:tc>
        <w:tc>
          <w:tcPr>
            <w:tcW w:w="3636" w:type="pct"/>
            <w:gridSpan w:val="2"/>
            <w:tcMar>
              <w:top w:w="43" w:type="dxa"/>
              <w:left w:w="115" w:type="dxa"/>
              <w:right w:w="115" w:type="dxa"/>
            </w:tcMar>
          </w:tcPr>
          <w:p w:rsidR="00044198" w:rsidRPr="000819BD" w:rsidRDefault="00044198" w:rsidP="004F0783">
            <w:pPr>
              <w:pStyle w:val="NoSpacing"/>
              <w:rPr>
                <w:rFonts w:asciiTheme="minorHAnsi" w:hAnsiTheme="minorHAnsi"/>
                <w:i/>
              </w:rPr>
            </w:pPr>
            <w:r w:rsidRPr="000819BD">
              <w:rPr>
                <w:rFonts w:asciiTheme="minorHAnsi" w:hAnsiTheme="minorHAnsi" w:cstheme="minorHAnsi"/>
              </w:rPr>
              <w:t>To treat malaria cases with  prompt and effective anti-malarial treatment in addition to prevent malaria transmission by applying effective vector control intervention</w:t>
            </w:r>
            <w:r w:rsidRPr="000819BD">
              <w:rPr>
                <w:rFonts w:asciiTheme="minorHAnsi" w:hAnsiTheme="minorHAnsi"/>
                <w:i/>
              </w:rPr>
              <w:t xml:space="preserve"> </w:t>
            </w:r>
          </w:p>
        </w:tc>
        <w:tc>
          <w:tcPr>
            <w:tcW w:w="787" w:type="pct"/>
            <w:tcMar>
              <w:top w:w="43" w:type="dxa"/>
              <w:left w:w="115" w:type="dxa"/>
              <w:right w:w="115" w:type="dxa"/>
            </w:tcMar>
          </w:tcPr>
          <w:p w:rsidR="00044198" w:rsidRPr="000819BD" w:rsidRDefault="00044198" w:rsidP="00044198">
            <w:pPr>
              <w:pStyle w:val="NoSpacing"/>
              <w:rPr>
                <w:rFonts w:asciiTheme="minorHAnsi" w:hAnsiTheme="minorHAnsi"/>
              </w:rPr>
            </w:pPr>
            <w:r w:rsidRPr="000819BD">
              <w:rPr>
                <w:rFonts w:asciiTheme="minorHAnsi" w:hAnsiTheme="minorHAnsi"/>
              </w:rPr>
              <w:t>Start Date:</w:t>
            </w:r>
            <w:r>
              <w:rPr>
                <w:rFonts w:asciiTheme="minorHAnsi" w:hAnsiTheme="minorHAnsi"/>
              </w:rPr>
              <w:t xml:space="preserve"> 2012</w:t>
            </w:r>
          </w:p>
          <w:p w:rsidR="00044198" w:rsidRPr="000819BD" w:rsidRDefault="00044198" w:rsidP="00044198">
            <w:pPr>
              <w:pStyle w:val="NoSpacing"/>
              <w:rPr>
                <w:rFonts w:asciiTheme="minorHAnsi" w:hAnsiTheme="minorHAnsi"/>
              </w:rPr>
            </w:pPr>
            <w:r w:rsidRPr="000819BD">
              <w:rPr>
                <w:rFonts w:asciiTheme="minorHAnsi" w:hAnsiTheme="minorHAnsi"/>
              </w:rPr>
              <w:t>End Date:</w:t>
            </w:r>
            <w:r>
              <w:rPr>
                <w:rFonts w:asciiTheme="minorHAnsi" w:hAnsiTheme="minorHAnsi"/>
              </w:rPr>
              <w:t xml:space="preserve"> 2017</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Purpose</w:t>
            </w:r>
          </w:p>
        </w:tc>
        <w:tc>
          <w:tcPr>
            <w:tcW w:w="4423" w:type="pct"/>
            <w:gridSpan w:val="3"/>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cstheme="minorHAnsi"/>
              </w:rPr>
              <w:t>To reduce malaria morbidity and mortality  by mean of reduction of Prevalence of malaria parasite infection from 1.8 to 1.6</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Description</w:t>
            </w:r>
          </w:p>
        </w:tc>
        <w:tc>
          <w:tcPr>
            <w:tcW w:w="4423" w:type="pct"/>
            <w:gridSpan w:val="3"/>
            <w:tcMar>
              <w:top w:w="43" w:type="dxa"/>
              <w:left w:w="115" w:type="dxa"/>
              <w:right w:w="115" w:type="dxa"/>
            </w:tcMar>
          </w:tcPr>
          <w:p w:rsidR="00B51209" w:rsidRPr="000819BD" w:rsidRDefault="003B3854" w:rsidP="004F0783">
            <w:pPr>
              <w:pStyle w:val="NoSpacing"/>
              <w:rPr>
                <w:rFonts w:asciiTheme="minorHAnsi" w:hAnsiTheme="minorHAnsi"/>
              </w:rPr>
            </w:pPr>
            <w:r w:rsidRPr="00CB4DB4">
              <w:rPr>
                <w:rFonts w:asciiTheme="minorHAnsi" w:hAnsiTheme="minorHAnsi" w:cstheme="minorHAnsi"/>
                <w:szCs w:val="22"/>
              </w:rPr>
              <w:t>National institutions, systems, laws and policies strengthened for equitable, accountable and effective delivery of HIV and related services</w:t>
            </w: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cstheme="minorHAnsi"/>
              </w:rPr>
            </w:pPr>
            <w:r w:rsidRPr="000819BD">
              <w:rPr>
                <w:rFonts w:asciiTheme="minorHAnsi" w:hAnsiTheme="minorHAnsi" w:cstheme="minorHAnsi"/>
              </w:rPr>
              <w:t>Quality Criteria</w:t>
            </w:r>
          </w:p>
        </w:tc>
        <w:tc>
          <w:tcPr>
            <w:tcW w:w="2388" w:type="pct"/>
            <w:tcMar>
              <w:top w:w="43" w:type="dxa"/>
              <w:left w:w="115" w:type="dxa"/>
              <w:right w:w="115" w:type="dxa"/>
            </w:tcMar>
          </w:tcPr>
          <w:p w:rsidR="00B51209" w:rsidRPr="000819BD" w:rsidRDefault="00B51209" w:rsidP="004F0783">
            <w:pPr>
              <w:pStyle w:val="NoSpacing"/>
              <w:rPr>
                <w:rFonts w:asciiTheme="minorHAnsi" w:hAnsiTheme="minorHAnsi" w:cstheme="minorHAnsi"/>
              </w:rPr>
            </w:pPr>
          </w:p>
        </w:tc>
        <w:tc>
          <w:tcPr>
            <w:tcW w:w="787" w:type="pct"/>
            <w:tcMar>
              <w:top w:w="43" w:type="dxa"/>
              <w:left w:w="115" w:type="dxa"/>
              <w:right w:w="115" w:type="dxa"/>
            </w:tcMar>
          </w:tcPr>
          <w:p w:rsidR="00B51209" w:rsidRPr="000819BD" w:rsidRDefault="00B51209" w:rsidP="004F0783">
            <w:pPr>
              <w:pStyle w:val="NoSpacing"/>
              <w:rPr>
                <w:rFonts w:asciiTheme="minorHAnsi" w:hAnsiTheme="minorHAnsi"/>
              </w:rPr>
            </w:pP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rPr>
              <w:t xml:space="preserve"> </w:t>
            </w:r>
            <w:r w:rsidRPr="000819BD">
              <w:rPr>
                <w:rFonts w:asciiTheme="minorHAnsi" w:hAnsiTheme="minorHAnsi" w:cstheme="minorHAnsi"/>
              </w:rPr>
              <w:t xml:space="preserve">Number of localities with warehouse having adequate storage conditions  </w:t>
            </w:r>
          </w:p>
        </w:tc>
        <w:tc>
          <w:tcPr>
            <w:tcW w:w="2388" w:type="pct"/>
            <w:tcMar>
              <w:top w:w="43" w:type="dxa"/>
              <w:left w:w="115" w:type="dxa"/>
              <w:right w:w="115" w:type="dxa"/>
            </w:tcMar>
          </w:tcPr>
          <w:p w:rsidR="00B51209" w:rsidRPr="000819BD" w:rsidRDefault="00B51209" w:rsidP="004F0783">
            <w:pPr>
              <w:rPr>
                <w:szCs w:val="20"/>
              </w:rPr>
            </w:pPr>
            <w:r w:rsidRPr="000819BD">
              <w:rPr>
                <w:rFonts w:asciiTheme="minorHAnsi" w:hAnsiTheme="minorHAnsi" w:cstheme="minorHAnsi"/>
                <w:szCs w:val="20"/>
              </w:rPr>
              <w:t>Number of localities with warehouse having adequate storage conditions.</w:t>
            </w:r>
          </w:p>
        </w:tc>
        <w:tc>
          <w:tcPr>
            <w:tcW w:w="787" w:type="pct"/>
            <w:tcMar>
              <w:top w:w="43" w:type="dxa"/>
              <w:left w:w="115" w:type="dxa"/>
              <w:right w:w="115" w:type="dxa"/>
            </w:tcMar>
          </w:tcPr>
          <w:p w:rsidR="00B51209" w:rsidRPr="000819BD" w:rsidRDefault="00B51209" w:rsidP="004F0783">
            <w:pPr>
              <w:rPr>
                <w:szCs w:val="20"/>
              </w:rPr>
            </w:pPr>
            <w:r w:rsidRPr="000819BD">
              <w:rPr>
                <w:rFonts w:asciiTheme="minorHAnsi" w:hAnsiTheme="minorHAnsi" w:cstheme="minorHAnsi"/>
                <w:szCs w:val="20"/>
              </w:rPr>
              <w:t>On-going</w:t>
            </w:r>
          </w:p>
        </w:tc>
      </w:tr>
      <w:tr w:rsidR="00B51209" w:rsidRPr="000819BD" w:rsidTr="00B82D57">
        <w:trPr>
          <w:trHeight w:val="217"/>
        </w:trPr>
        <w:tc>
          <w:tcPr>
            <w:tcW w:w="5000" w:type="pct"/>
            <w:gridSpan w:val="4"/>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OUTPUT 10</w:t>
            </w:r>
            <w:r w:rsidRPr="000819BD">
              <w:t xml:space="preserve"> </w:t>
            </w:r>
            <w:r w:rsidRPr="000819BD">
              <w:rPr>
                <w:rFonts w:asciiTheme="minorHAnsi" w:hAnsiTheme="minorHAnsi"/>
              </w:rPr>
              <w:t>: Monitoring and Evaluation.</w:t>
            </w:r>
          </w:p>
        </w:tc>
      </w:tr>
      <w:tr w:rsidR="00044198" w:rsidRPr="000819BD" w:rsidTr="00B82D57">
        <w:tc>
          <w:tcPr>
            <w:tcW w:w="577" w:type="pct"/>
            <w:tcMar>
              <w:top w:w="43" w:type="dxa"/>
              <w:left w:w="115" w:type="dxa"/>
              <w:right w:w="115" w:type="dxa"/>
            </w:tcMar>
          </w:tcPr>
          <w:p w:rsidR="00044198" w:rsidRPr="000819BD" w:rsidRDefault="00044198" w:rsidP="004F0783">
            <w:pPr>
              <w:pStyle w:val="NoSpacing"/>
              <w:rPr>
                <w:rFonts w:asciiTheme="minorHAnsi" w:hAnsiTheme="minorHAnsi"/>
                <w:b/>
              </w:rPr>
            </w:pPr>
            <w:r w:rsidRPr="000819BD">
              <w:rPr>
                <w:rFonts w:asciiTheme="minorHAnsi" w:hAnsiTheme="minorHAnsi"/>
                <w:b/>
              </w:rPr>
              <w:t>Activity Result 1</w:t>
            </w:r>
          </w:p>
          <w:p w:rsidR="00044198" w:rsidRPr="000819BD" w:rsidRDefault="00044198" w:rsidP="004F0783">
            <w:pPr>
              <w:pStyle w:val="NoSpacing"/>
              <w:rPr>
                <w:rFonts w:asciiTheme="minorHAnsi" w:hAnsiTheme="minorHAnsi"/>
              </w:rPr>
            </w:pPr>
            <w:r w:rsidRPr="000819BD">
              <w:rPr>
                <w:rFonts w:asciiTheme="minorHAnsi" w:hAnsiTheme="minorHAnsi"/>
                <w:b/>
              </w:rPr>
              <w:t>(Atlas Activity ID)</w:t>
            </w:r>
          </w:p>
        </w:tc>
        <w:tc>
          <w:tcPr>
            <w:tcW w:w="3636" w:type="pct"/>
            <w:gridSpan w:val="2"/>
            <w:tcMar>
              <w:top w:w="43" w:type="dxa"/>
              <w:left w:w="115" w:type="dxa"/>
              <w:right w:w="115" w:type="dxa"/>
            </w:tcMar>
          </w:tcPr>
          <w:p w:rsidR="00044198" w:rsidRPr="000819BD" w:rsidRDefault="00044198" w:rsidP="004F0783">
            <w:pPr>
              <w:pStyle w:val="NoSpacing"/>
              <w:rPr>
                <w:rFonts w:asciiTheme="minorHAnsi" w:hAnsiTheme="minorHAnsi"/>
                <w:i/>
              </w:rPr>
            </w:pPr>
            <w:r w:rsidRPr="000819BD">
              <w:rPr>
                <w:rFonts w:asciiTheme="minorHAnsi" w:hAnsiTheme="minorHAnsi" w:cstheme="minorHAnsi"/>
              </w:rPr>
              <w:t>To treat malaria cases with  prompt and effective anti-malarial treatment in addition to prevent malaria transmission by applying effective vector control intervention</w:t>
            </w:r>
            <w:r w:rsidRPr="000819BD">
              <w:rPr>
                <w:rFonts w:asciiTheme="minorHAnsi" w:hAnsiTheme="minorHAnsi"/>
                <w:i/>
              </w:rPr>
              <w:t xml:space="preserve"> </w:t>
            </w:r>
          </w:p>
        </w:tc>
        <w:tc>
          <w:tcPr>
            <w:tcW w:w="787" w:type="pct"/>
            <w:tcMar>
              <w:top w:w="43" w:type="dxa"/>
              <w:left w:w="115" w:type="dxa"/>
              <w:right w:w="115" w:type="dxa"/>
            </w:tcMar>
          </w:tcPr>
          <w:p w:rsidR="00044198" w:rsidRPr="000819BD" w:rsidRDefault="00044198" w:rsidP="00044198">
            <w:pPr>
              <w:pStyle w:val="NoSpacing"/>
              <w:rPr>
                <w:rFonts w:asciiTheme="minorHAnsi" w:hAnsiTheme="minorHAnsi"/>
              </w:rPr>
            </w:pPr>
            <w:r w:rsidRPr="000819BD">
              <w:rPr>
                <w:rFonts w:asciiTheme="minorHAnsi" w:hAnsiTheme="minorHAnsi"/>
              </w:rPr>
              <w:t>Start Date:</w:t>
            </w:r>
            <w:r>
              <w:rPr>
                <w:rFonts w:asciiTheme="minorHAnsi" w:hAnsiTheme="minorHAnsi"/>
              </w:rPr>
              <w:t xml:space="preserve"> 2012</w:t>
            </w:r>
          </w:p>
          <w:p w:rsidR="00044198" w:rsidRPr="000819BD" w:rsidRDefault="00044198" w:rsidP="00044198">
            <w:pPr>
              <w:pStyle w:val="NoSpacing"/>
              <w:rPr>
                <w:rFonts w:asciiTheme="minorHAnsi" w:hAnsiTheme="minorHAnsi"/>
              </w:rPr>
            </w:pPr>
            <w:r w:rsidRPr="000819BD">
              <w:rPr>
                <w:rFonts w:asciiTheme="minorHAnsi" w:hAnsiTheme="minorHAnsi"/>
              </w:rPr>
              <w:t>End Date:</w:t>
            </w:r>
            <w:r>
              <w:rPr>
                <w:rFonts w:asciiTheme="minorHAnsi" w:hAnsiTheme="minorHAnsi"/>
              </w:rPr>
              <w:t xml:space="preserve"> 2017</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Purpose</w:t>
            </w:r>
          </w:p>
        </w:tc>
        <w:tc>
          <w:tcPr>
            <w:tcW w:w="4423" w:type="pct"/>
            <w:gridSpan w:val="3"/>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cstheme="minorHAnsi"/>
              </w:rPr>
              <w:t>To reduce malaria morbidity and mortality  by mean of reduction of Prevalence of malaria parasite infection from 1.8 to 1.6</w:t>
            </w:r>
          </w:p>
        </w:tc>
      </w:tr>
      <w:tr w:rsidR="00B51209" w:rsidRPr="000819BD" w:rsidTr="00B82D57">
        <w:tc>
          <w:tcPr>
            <w:tcW w:w="577" w:type="pct"/>
            <w:tcMar>
              <w:top w:w="43" w:type="dxa"/>
              <w:left w:w="115" w:type="dxa"/>
              <w:right w:w="115" w:type="dxa"/>
            </w:tcMar>
          </w:tcPr>
          <w:p w:rsidR="00B51209" w:rsidRPr="000819BD" w:rsidRDefault="00B51209" w:rsidP="004F0783">
            <w:pPr>
              <w:pStyle w:val="NoSpacing"/>
              <w:rPr>
                <w:rFonts w:asciiTheme="minorHAnsi" w:hAnsiTheme="minorHAnsi"/>
                <w:b/>
              </w:rPr>
            </w:pPr>
            <w:r w:rsidRPr="000819BD">
              <w:rPr>
                <w:rFonts w:asciiTheme="minorHAnsi" w:hAnsiTheme="minorHAnsi"/>
                <w:b/>
              </w:rPr>
              <w:t>Description</w:t>
            </w:r>
          </w:p>
        </w:tc>
        <w:tc>
          <w:tcPr>
            <w:tcW w:w="4423" w:type="pct"/>
            <w:gridSpan w:val="3"/>
            <w:tcMar>
              <w:top w:w="43" w:type="dxa"/>
              <w:left w:w="115" w:type="dxa"/>
              <w:right w:w="115" w:type="dxa"/>
            </w:tcMar>
          </w:tcPr>
          <w:p w:rsidR="00B51209" w:rsidRPr="000819BD" w:rsidRDefault="003B3854" w:rsidP="004F0783">
            <w:pPr>
              <w:pStyle w:val="NoSpacing"/>
              <w:rPr>
                <w:rFonts w:asciiTheme="minorHAnsi" w:hAnsiTheme="minorHAnsi"/>
              </w:rPr>
            </w:pPr>
            <w:r w:rsidRPr="00CB4DB4">
              <w:rPr>
                <w:rFonts w:asciiTheme="minorHAnsi" w:hAnsiTheme="minorHAnsi" w:cstheme="minorHAnsi"/>
                <w:szCs w:val="22"/>
              </w:rPr>
              <w:t>National institutions, systems, laws and policies strengthened for equitable, accountable and effective delivery of HIV and related services</w:t>
            </w: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cstheme="minorHAnsi"/>
              </w:rPr>
            </w:pPr>
            <w:r w:rsidRPr="000819BD">
              <w:rPr>
                <w:rFonts w:asciiTheme="minorHAnsi" w:hAnsiTheme="minorHAnsi" w:cstheme="minorHAnsi"/>
              </w:rPr>
              <w:t>Quality Criteria</w:t>
            </w:r>
          </w:p>
        </w:tc>
        <w:tc>
          <w:tcPr>
            <w:tcW w:w="2388" w:type="pct"/>
            <w:tcMar>
              <w:top w:w="43" w:type="dxa"/>
              <w:left w:w="115" w:type="dxa"/>
              <w:right w:w="115" w:type="dxa"/>
            </w:tcMar>
          </w:tcPr>
          <w:p w:rsidR="00B51209" w:rsidRPr="000819BD" w:rsidRDefault="00B51209" w:rsidP="004F0783">
            <w:pPr>
              <w:pStyle w:val="NoSpacing"/>
              <w:rPr>
                <w:rFonts w:asciiTheme="minorHAnsi" w:hAnsiTheme="minorHAnsi" w:cstheme="minorHAnsi"/>
              </w:rPr>
            </w:pPr>
          </w:p>
        </w:tc>
        <w:tc>
          <w:tcPr>
            <w:tcW w:w="787" w:type="pct"/>
            <w:tcMar>
              <w:top w:w="43" w:type="dxa"/>
              <w:left w:w="115" w:type="dxa"/>
              <w:right w:w="115" w:type="dxa"/>
            </w:tcMar>
          </w:tcPr>
          <w:p w:rsidR="00B51209" w:rsidRPr="000819BD" w:rsidRDefault="00B51209" w:rsidP="004F0783">
            <w:pPr>
              <w:pStyle w:val="NoSpacing"/>
              <w:rPr>
                <w:rFonts w:asciiTheme="minorHAnsi" w:hAnsiTheme="minorHAnsi"/>
              </w:rPr>
            </w:pPr>
          </w:p>
        </w:tc>
      </w:tr>
      <w:tr w:rsidR="00B51209" w:rsidRPr="000819BD" w:rsidTr="00B82D57">
        <w:tc>
          <w:tcPr>
            <w:tcW w:w="1825" w:type="pct"/>
            <w:gridSpan w:val="2"/>
            <w:tcMar>
              <w:top w:w="43" w:type="dxa"/>
              <w:left w:w="115" w:type="dxa"/>
              <w:right w:w="115" w:type="dxa"/>
            </w:tcMar>
          </w:tcPr>
          <w:p w:rsidR="00B51209" w:rsidRPr="000819BD" w:rsidRDefault="00B51209" w:rsidP="004F0783">
            <w:pPr>
              <w:pStyle w:val="NoSpacing"/>
              <w:rPr>
                <w:rFonts w:asciiTheme="minorHAnsi" w:hAnsiTheme="minorHAnsi"/>
              </w:rPr>
            </w:pPr>
            <w:r w:rsidRPr="000819BD">
              <w:rPr>
                <w:rFonts w:asciiTheme="minorHAnsi" w:hAnsiTheme="minorHAnsi"/>
              </w:rPr>
              <w:t xml:space="preserve"> </w:t>
            </w:r>
            <w:r w:rsidRPr="000819BD">
              <w:rPr>
                <w:rFonts w:asciiTheme="minorHAnsi" w:hAnsiTheme="minorHAnsi" w:cstheme="minorHAnsi"/>
              </w:rPr>
              <w:t>Prevalence of malaria parasite infection from 1.8 to 1.6</w:t>
            </w:r>
          </w:p>
        </w:tc>
        <w:tc>
          <w:tcPr>
            <w:tcW w:w="2388" w:type="pct"/>
            <w:tcMar>
              <w:top w:w="43" w:type="dxa"/>
              <w:left w:w="115" w:type="dxa"/>
              <w:right w:w="115" w:type="dxa"/>
            </w:tcMar>
          </w:tcPr>
          <w:p w:rsidR="00B51209" w:rsidRPr="000819BD" w:rsidRDefault="00B51209" w:rsidP="004F0783">
            <w:pPr>
              <w:rPr>
                <w:szCs w:val="20"/>
              </w:rPr>
            </w:pPr>
            <w:r w:rsidRPr="000819BD">
              <w:rPr>
                <w:rFonts w:asciiTheme="minorHAnsi" w:hAnsiTheme="minorHAnsi" w:cstheme="minorHAnsi"/>
                <w:szCs w:val="20"/>
              </w:rPr>
              <w:t>M&amp;E   .</w:t>
            </w:r>
          </w:p>
        </w:tc>
        <w:tc>
          <w:tcPr>
            <w:tcW w:w="787" w:type="pct"/>
            <w:tcMar>
              <w:top w:w="43" w:type="dxa"/>
              <w:left w:w="115" w:type="dxa"/>
              <w:right w:w="115" w:type="dxa"/>
            </w:tcMar>
          </w:tcPr>
          <w:p w:rsidR="00B51209" w:rsidRPr="000819BD" w:rsidRDefault="00B51209" w:rsidP="004F0783">
            <w:pPr>
              <w:rPr>
                <w:szCs w:val="20"/>
              </w:rPr>
            </w:pPr>
            <w:r w:rsidRPr="000819BD">
              <w:rPr>
                <w:rFonts w:asciiTheme="minorHAnsi" w:hAnsiTheme="minorHAnsi" w:cstheme="minorHAnsi"/>
                <w:szCs w:val="20"/>
              </w:rPr>
              <w:t>On-going</w:t>
            </w:r>
          </w:p>
        </w:tc>
      </w:tr>
    </w:tbl>
    <w:p w:rsidR="00123A95" w:rsidRPr="000819BD" w:rsidRDefault="00123A95">
      <w:pPr>
        <w:spacing w:after="200" w:line="276" w:lineRule="auto"/>
        <w:jc w:val="left"/>
        <w:rPr>
          <w:rFonts w:asciiTheme="minorHAnsi" w:eastAsiaTheme="majorEastAsia" w:hAnsiTheme="minorHAnsi" w:cstheme="majorBidi"/>
          <w:b/>
          <w:bCs/>
          <w:sz w:val="20"/>
          <w:szCs w:val="20"/>
        </w:rPr>
      </w:pPr>
      <w:r w:rsidRPr="000819BD">
        <w:rPr>
          <w:sz w:val="20"/>
          <w:szCs w:val="20"/>
        </w:rPr>
        <w:br w:type="page"/>
      </w:r>
    </w:p>
    <w:p w:rsidR="00EE1850" w:rsidRPr="000819BD" w:rsidRDefault="00EE1850" w:rsidP="0075150C">
      <w:pPr>
        <w:pStyle w:val="Heading1"/>
        <w:rPr>
          <w:sz w:val="20"/>
          <w:szCs w:val="20"/>
        </w:rPr>
      </w:pPr>
      <w:r w:rsidRPr="000819BD">
        <w:rPr>
          <w:sz w:val="20"/>
          <w:szCs w:val="20"/>
        </w:rPr>
        <w:t>V</w:t>
      </w:r>
      <w:r w:rsidR="00F341D0" w:rsidRPr="000819BD">
        <w:rPr>
          <w:sz w:val="20"/>
          <w:szCs w:val="20"/>
        </w:rPr>
        <w:t>I</w:t>
      </w:r>
      <w:r w:rsidRPr="000819BD">
        <w:rPr>
          <w:sz w:val="20"/>
          <w:szCs w:val="20"/>
        </w:rPr>
        <w:t>. Risk Log</w:t>
      </w:r>
    </w:p>
    <w:tbl>
      <w:tblPr>
        <w:tblStyle w:val="TableGrid"/>
        <w:tblW w:w="5000" w:type="pct"/>
        <w:tblLook w:val="01E0" w:firstRow="1" w:lastRow="1" w:firstColumn="1" w:lastColumn="1" w:noHBand="0" w:noVBand="0"/>
      </w:tblPr>
      <w:tblGrid>
        <w:gridCol w:w="318"/>
        <w:gridCol w:w="2850"/>
        <w:gridCol w:w="1786"/>
        <w:gridCol w:w="1184"/>
        <w:gridCol w:w="1126"/>
        <w:gridCol w:w="2479"/>
        <w:gridCol w:w="1880"/>
        <w:gridCol w:w="1137"/>
        <w:gridCol w:w="830"/>
        <w:gridCol w:w="1026"/>
      </w:tblGrid>
      <w:tr w:rsidR="00E11295" w:rsidRPr="000819BD" w:rsidTr="00434E55">
        <w:tc>
          <w:tcPr>
            <w:tcW w:w="109" w:type="pct"/>
            <w:shd w:val="clear" w:color="auto" w:fill="FFC000"/>
          </w:tcPr>
          <w:p w:rsidR="00E11295" w:rsidRPr="000819BD" w:rsidRDefault="00E11295" w:rsidP="004F0783">
            <w:pPr>
              <w:pStyle w:val="NoSpacing"/>
              <w:jc w:val="center"/>
              <w:rPr>
                <w:rFonts w:asciiTheme="minorHAnsi" w:hAnsiTheme="minorHAnsi" w:cstheme="minorHAnsi"/>
                <w:b/>
              </w:rPr>
            </w:pPr>
            <w:r w:rsidRPr="000819BD">
              <w:rPr>
                <w:rFonts w:asciiTheme="minorHAnsi" w:hAnsiTheme="minorHAnsi" w:cstheme="minorHAnsi"/>
                <w:b/>
              </w:rPr>
              <w:t>#</w:t>
            </w:r>
          </w:p>
        </w:tc>
        <w:tc>
          <w:tcPr>
            <w:tcW w:w="975" w:type="pct"/>
            <w:shd w:val="clear" w:color="auto" w:fill="FFC000"/>
          </w:tcPr>
          <w:p w:rsidR="00E11295" w:rsidRPr="000819BD" w:rsidRDefault="00E11295" w:rsidP="004F0783">
            <w:pPr>
              <w:pStyle w:val="NoSpacing"/>
              <w:jc w:val="center"/>
              <w:rPr>
                <w:rFonts w:asciiTheme="minorHAnsi" w:hAnsiTheme="minorHAnsi" w:cstheme="minorHAnsi"/>
                <w:b/>
              </w:rPr>
            </w:pPr>
            <w:r w:rsidRPr="000819BD">
              <w:rPr>
                <w:rFonts w:asciiTheme="minorHAnsi" w:hAnsiTheme="minorHAnsi" w:cstheme="minorHAnsi"/>
                <w:b/>
              </w:rPr>
              <w:t>Description</w:t>
            </w:r>
          </w:p>
        </w:tc>
        <w:tc>
          <w:tcPr>
            <w:tcW w:w="611" w:type="pct"/>
            <w:shd w:val="clear" w:color="auto" w:fill="FFC000"/>
          </w:tcPr>
          <w:p w:rsidR="00E11295" w:rsidRPr="000819BD" w:rsidRDefault="00E11295" w:rsidP="004F0783">
            <w:pPr>
              <w:pStyle w:val="NoSpacing"/>
              <w:jc w:val="center"/>
              <w:rPr>
                <w:rFonts w:asciiTheme="minorHAnsi" w:hAnsiTheme="minorHAnsi" w:cstheme="minorHAnsi"/>
                <w:b/>
              </w:rPr>
            </w:pPr>
            <w:r w:rsidRPr="000819BD">
              <w:rPr>
                <w:rFonts w:asciiTheme="minorHAnsi" w:hAnsiTheme="minorHAnsi" w:cstheme="minorHAnsi"/>
                <w:b/>
              </w:rPr>
              <w:t>Date Identified</w:t>
            </w:r>
          </w:p>
        </w:tc>
        <w:tc>
          <w:tcPr>
            <w:tcW w:w="405" w:type="pct"/>
            <w:shd w:val="clear" w:color="auto" w:fill="FFC000"/>
          </w:tcPr>
          <w:p w:rsidR="00E11295" w:rsidRPr="000819BD" w:rsidRDefault="00E11295" w:rsidP="004F0783">
            <w:pPr>
              <w:pStyle w:val="NoSpacing"/>
              <w:jc w:val="center"/>
              <w:rPr>
                <w:rFonts w:asciiTheme="minorHAnsi" w:hAnsiTheme="minorHAnsi" w:cstheme="minorHAnsi"/>
                <w:b/>
              </w:rPr>
            </w:pPr>
            <w:r w:rsidRPr="000819BD">
              <w:rPr>
                <w:rFonts w:asciiTheme="minorHAnsi" w:hAnsiTheme="minorHAnsi" w:cstheme="minorHAnsi"/>
                <w:b/>
              </w:rPr>
              <w:t>Type</w:t>
            </w:r>
          </w:p>
        </w:tc>
        <w:tc>
          <w:tcPr>
            <w:tcW w:w="385" w:type="pct"/>
            <w:shd w:val="clear" w:color="auto" w:fill="FFC000"/>
          </w:tcPr>
          <w:p w:rsidR="00E11295" w:rsidRPr="000819BD" w:rsidRDefault="00E11295" w:rsidP="004F0783">
            <w:pPr>
              <w:pStyle w:val="NoSpacing"/>
              <w:jc w:val="center"/>
              <w:rPr>
                <w:rFonts w:asciiTheme="minorHAnsi" w:hAnsiTheme="minorHAnsi" w:cstheme="minorHAnsi"/>
                <w:b/>
              </w:rPr>
            </w:pPr>
            <w:r w:rsidRPr="000819BD">
              <w:rPr>
                <w:rFonts w:asciiTheme="minorHAnsi" w:hAnsiTheme="minorHAnsi" w:cstheme="minorHAnsi"/>
                <w:b/>
              </w:rPr>
              <w:t>Impact &amp;</w:t>
            </w:r>
          </w:p>
          <w:p w:rsidR="00E11295" w:rsidRPr="000819BD" w:rsidRDefault="00E11295" w:rsidP="004F0783">
            <w:pPr>
              <w:pStyle w:val="NoSpacing"/>
              <w:jc w:val="center"/>
              <w:rPr>
                <w:rFonts w:asciiTheme="minorHAnsi" w:hAnsiTheme="minorHAnsi" w:cstheme="minorHAnsi"/>
                <w:b/>
              </w:rPr>
            </w:pPr>
            <w:r w:rsidRPr="000819BD">
              <w:rPr>
                <w:rFonts w:asciiTheme="minorHAnsi" w:hAnsiTheme="minorHAnsi" w:cstheme="minorHAnsi"/>
                <w:b/>
              </w:rPr>
              <w:t>Probability</w:t>
            </w:r>
          </w:p>
        </w:tc>
        <w:tc>
          <w:tcPr>
            <w:tcW w:w="848" w:type="pct"/>
            <w:shd w:val="clear" w:color="auto" w:fill="FFC000"/>
          </w:tcPr>
          <w:p w:rsidR="00E11295" w:rsidRPr="000819BD" w:rsidRDefault="00E11295" w:rsidP="004F0783">
            <w:pPr>
              <w:pStyle w:val="NoSpacing"/>
              <w:jc w:val="center"/>
              <w:rPr>
                <w:rFonts w:asciiTheme="minorHAnsi" w:hAnsiTheme="minorHAnsi" w:cstheme="minorHAnsi"/>
                <w:b/>
              </w:rPr>
            </w:pPr>
            <w:r w:rsidRPr="000819BD">
              <w:rPr>
                <w:rFonts w:asciiTheme="minorHAnsi" w:hAnsiTheme="minorHAnsi" w:cstheme="minorHAnsi"/>
                <w:b/>
              </w:rPr>
              <w:t>Counter measures  /  Mngt response</w:t>
            </w:r>
          </w:p>
        </w:tc>
        <w:tc>
          <w:tcPr>
            <w:tcW w:w="643" w:type="pct"/>
            <w:shd w:val="clear" w:color="auto" w:fill="FFC000"/>
          </w:tcPr>
          <w:p w:rsidR="00E11295" w:rsidRPr="000819BD" w:rsidRDefault="00E11295" w:rsidP="004F0783">
            <w:pPr>
              <w:pStyle w:val="NoSpacing"/>
              <w:jc w:val="center"/>
              <w:rPr>
                <w:rFonts w:asciiTheme="minorHAnsi" w:hAnsiTheme="minorHAnsi" w:cstheme="minorHAnsi"/>
                <w:b/>
              </w:rPr>
            </w:pPr>
            <w:r w:rsidRPr="000819BD">
              <w:rPr>
                <w:rFonts w:asciiTheme="minorHAnsi" w:hAnsiTheme="minorHAnsi" w:cstheme="minorHAnsi"/>
                <w:b/>
              </w:rPr>
              <w:t>Owner</w:t>
            </w:r>
          </w:p>
        </w:tc>
        <w:tc>
          <w:tcPr>
            <w:tcW w:w="389" w:type="pct"/>
            <w:shd w:val="clear" w:color="auto" w:fill="FFC000"/>
          </w:tcPr>
          <w:p w:rsidR="00E11295" w:rsidRPr="000819BD" w:rsidRDefault="00E11295" w:rsidP="004F0783">
            <w:pPr>
              <w:pStyle w:val="NoSpacing"/>
              <w:jc w:val="center"/>
              <w:rPr>
                <w:rFonts w:asciiTheme="minorHAnsi" w:hAnsiTheme="minorHAnsi" w:cstheme="minorHAnsi"/>
                <w:b/>
              </w:rPr>
            </w:pPr>
            <w:r w:rsidRPr="000819BD">
              <w:rPr>
                <w:rFonts w:asciiTheme="minorHAnsi" w:hAnsiTheme="minorHAnsi" w:cstheme="minorHAnsi"/>
                <w:b/>
              </w:rPr>
              <w:t>Submitted, updated by</w:t>
            </w:r>
          </w:p>
        </w:tc>
        <w:tc>
          <w:tcPr>
            <w:tcW w:w="284" w:type="pct"/>
            <w:shd w:val="clear" w:color="auto" w:fill="FFC000"/>
          </w:tcPr>
          <w:p w:rsidR="00E11295" w:rsidRPr="000819BD" w:rsidRDefault="00E11295" w:rsidP="004F0783">
            <w:pPr>
              <w:pStyle w:val="NoSpacing"/>
              <w:jc w:val="center"/>
              <w:rPr>
                <w:rFonts w:asciiTheme="minorHAnsi" w:hAnsiTheme="minorHAnsi" w:cstheme="minorHAnsi"/>
                <w:b/>
              </w:rPr>
            </w:pPr>
            <w:r w:rsidRPr="000819BD">
              <w:rPr>
                <w:rFonts w:asciiTheme="minorHAnsi" w:hAnsiTheme="minorHAnsi" w:cstheme="minorHAnsi"/>
                <w:b/>
              </w:rPr>
              <w:t>Last Update</w:t>
            </w:r>
          </w:p>
        </w:tc>
        <w:tc>
          <w:tcPr>
            <w:tcW w:w="351" w:type="pct"/>
            <w:shd w:val="clear" w:color="auto" w:fill="FFC000"/>
          </w:tcPr>
          <w:p w:rsidR="00E11295" w:rsidRPr="000819BD" w:rsidRDefault="00E11295" w:rsidP="004F0783">
            <w:pPr>
              <w:pStyle w:val="NoSpacing"/>
              <w:jc w:val="center"/>
              <w:rPr>
                <w:rFonts w:asciiTheme="minorHAnsi" w:hAnsiTheme="minorHAnsi" w:cstheme="minorHAnsi"/>
                <w:b/>
              </w:rPr>
            </w:pPr>
            <w:r w:rsidRPr="000819BD">
              <w:rPr>
                <w:rFonts w:asciiTheme="minorHAnsi" w:hAnsiTheme="minorHAnsi" w:cstheme="minorHAnsi"/>
                <w:b/>
              </w:rPr>
              <w:t>Status</w:t>
            </w:r>
          </w:p>
        </w:tc>
      </w:tr>
      <w:tr w:rsidR="00E11295" w:rsidRPr="000819BD" w:rsidTr="00434E55">
        <w:tc>
          <w:tcPr>
            <w:tcW w:w="109" w:type="pct"/>
          </w:tcPr>
          <w:p w:rsidR="00E11295" w:rsidRPr="000819BD" w:rsidRDefault="00E11295" w:rsidP="004F0783">
            <w:pPr>
              <w:autoSpaceDE w:val="0"/>
              <w:autoSpaceDN w:val="0"/>
              <w:adjustRightInd w:val="0"/>
              <w:rPr>
                <w:rFonts w:asciiTheme="minorHAnsi" w:hAnsiTheme="minorHAnsi" w:cstheme="minorHAnsi"/>
                <w:szCs w:val="20"/>
                <w:lang w:eastAsia="en-GB"/>
              </w:rPr>
            </w:pPr>
          </w:p>
        </w:tc>
        <w:tc>
          <w:tcPr>
            <w:tcW w:w="975" w:type="pct"/>
          </w:tcPr>
          <w:p w:rsidR="00E11295" w:rsidRPr="000819BD" w:rsidRDefault="00E11295" w:rsidP="004F0783">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 xml:space="preserve"> US Economic Sanctions on Sudan. This affects the importation of drugs  on time </w:t>
            </w:r>
          </w:p>
        </w:tc>
        <w:tc>
          <w:tcPr>
            <w:tcW w:w="611" w:type="pct"/>
          </w:tcPr>
          <w:p w:rsidR="00E11295" w:rsidRPr="000819BD" w:rsidRDefault="00E11295" w:rsidP="00586254">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From beginning of project (201</w:t>
            </w:r>
            <w:r w:rsidR="00586254" w:rsidRPr="000819BD">
              <w:rPr>
                <w:rFonts w:asciiTheme="minorHAnsi" w:hAnsiTheme="minorHAnsi" w:cstheme="minorHAnsi"/>
                <w:szCs w:val="20"/>
                <w:lang w:eastAsia="en-GB"/>
              </w:rPr>
              <w:t>2</w:t>
            </w:r>
            <w:r w:rsidRPr="000819BD">
              <w:rPr>
                <w:rFonts w:asciiTheme="minorHAnsi" w:hAnsiTheme="minorHAnsi" w:cstheme="minorHAnsi"/>
                <w:szCs w:val="20"/>
                <w:lang w:eastAsia="en-GB"/>
              </w:rPr>
              <w:t>)</w:t>
            </w:r>
          </w:p>
        </w:tc>
        <w:tc>
          <w:tcPr>
            <w:tcW w:w="405" w:type="pct"/>
          </w:tcPr>
          <w:p w:rsidR="00E11295" w:rsidRPr="000819BD" w:rsidRDefault="00E11295" w:rsidP="004F0783">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Political</w:t>
            </w:r>
          </w:p>
        </w:tc>
        <w:tc>
          <w:tcPr>
            <w:tcW w:w="385" w:type="pct"/>
          </w:tcPr>
          <w:p w:rsidR="00E11295" w:rsidRPr="000819BD" w:rsidRDefault="00E11295" w:rsidP="004F0783">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High</w:t>
            </w:r>
          </w:p>
        </w:tc>
        <w:tc>
          <w:tcPr>
            <w:tcW w:w="848" w:type="pct"/>
          </w:tcPr>
          <w:p w:rsidR="00E11295" w:rsidRPr="000819BD" w:rsidRDefault="00E11295" w:rsidP="004F0783">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Importing through PSO LTAs from other countries</w:t>
            </w:r>
          </w:p>
        </w:tc>
        <w:tc>
          <w:tcPr>
            <w:tcW w:w="643" w:type="pct"/>
          </w:tcPr>
          <w:p w:rsidR="00E11295" w:rsidRPr="000819BD" w:rsidRDefault="00E11295" w:rsidP="004F0783">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GF/UNDP/WHO &amp; SRs</w:t>
            </w:r>
          </w:p>
        </w:tc>
        <w:tc>
          <w:tcPr>
            <w:tcW w:w="389" w:type="pct"/>
          </w:tcPr>
          <w:p w:rsidR="00E11295" w:rsidRPr="000819BD" w:rsidRDefault="00E11295" w:rsidP="00586254">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201</w:t>
            </w:r>
            <w:r w:rsidR="00586254" w:rsidRPr="000819BD">
              <w:rPr>
                <w:rFonts w:asciiTheme="minorHAnsi" w:hAnsiTheme="minorHAnsi" w:cstheme="minorHAnsi"/>
                <w:szCs w:val="20"/>
                <w:lang w:eastAsia="en-GB"/>
              </w:rPr>
              <w:t>2</w:t>
            </w:r>
            <w:r w:rsidRPr="000819BD">
              <w:rPr>
                <w:rFonts w:asciiTheme="minorHAnsi" w:hAnsiTheme="minorHAnsi" w:cstheme="minorHAnsi"/>
                <w:szCs w:val="20"/>
                <w:lang w:eastAsia="en-GB"/>
              </w:rPr>
              <w:t>/201</w:t>
            </w:r>
            <w:r w:rsidR="00586254" w:rsidRPr="000819BD">
              <w:rPr>
                <w:rFonts w:asciiTheme="minorHAnsi" w:hAnsiTheme="minorHAnsi" w:cstheme="minorHAnsi"/>
                <w:szCs w:val="20"/>
                <w:lang w:eastAsia="en-GB"/>
              </w:rPr>
              <w:t>3</w:t>
            </w:r>
          </w:p>
        </w:tc>
        <w:tc>
          <w:tcPr>
            <w:tcW w:w="284" w:type="pct"/>
          </w:tcPr>
          <w:p w:rsidR="00E11295" w:rsidRPr="000819BD" w:rsidRDefault="00E11295" w:rsidP="007917CC">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201</w:t>
            </w:r>
            <w:r w:rsidR="007917CC">
              <w:rPr>
                <w:rFonts w:asciiTheme="minorHAnsi" w:hAnsiTheme="minorHAnsi" w:cstheme="minorHAnsi"/>
                <w:szCs w:val="20"/>
                <w:lang w:eastAsia="en-GB"/>
              </w:rPr>
              <w:t>3</w:t>
            </w:r>
          </w:p>
        </w:tc>
        <w:tc>
          <w:tcPr>
            <w:tcW w:w="351" w:type="pct"/>
          </w:tcPr>
          <w:p w:rsidR="00E11295" w:rsidRPr="000819BD" w:rsidRDefault="00E11295" w:rsidP="004F0783">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On-going</w:t>
            </w:r>
          </w:p>
        </w:tc>
      </w:tr>
      <w:tr w:rsidR="007917CC" w:rsidRPr="000819BD" w:rsidTr="00434E55">
        <w:tc>
          <w:tcPr>
            <w:tcW w:w="109" w:type="pct"/>
          </w:tcPr>
          <w:p w:rsidR="007917CC" w:rsidRPr="000819BD" w:rsidRDefault="007917CC" w:rsidP="004F0783">
            <w:pPr>
              <w:autoSpaceDE w:val="0"/>
              <w:autoSpaceDN w:val="0"/>
              <w:adjustRightInd w:val="0"/>
              <w:rPr>
                <w:rFonts w:asciiTheme="minorHAnsi" w:hAnsiTheme="minorHAnsi" w:cstheme="minorHAnsi"/>
                <w:szCs w:val="20"/>
                <w:lang w:eastAsia="en-GB"/>
              </w:rPr>
            </w:pPr>
          </w:p>
        </w:tc>
        <w:tc>
          <w:tcPr>
            <w:tcW w:w="975" w:type="pct"/>
          </w:tcPr>
          <w:p w:rsidR="007917CC" w:rsidRPr="000819BD" w:rsidRDefault="007917CC" w:rsidP="004F0783">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 xml:space="preserve"> Additional Safe guard Policy. This restricts the government to take responsibility  in the programme implementation </w:t>
            </w:r>
          </w:p>
        </w:tc>
        <w:tc>
          <w:tcPr>
            <w:tcW w:w="611" w:type="pct"/>
          </w:tcPr>
          <w:p w:rsidR="007917CC" w:rsidRPr="000819BD" w:rsidRDefault="007917CC">
            <w:pPr>
              <w:rPr>
                <w:szCs w:val="20"/>
              </w:rPr>
            </w:pPr>
            <w:r w:rsidRPr="000819BD">
              <w:rPr>
                <w:rFonts w:asciiTheme="minorHAnsi" w:hAnsiTheme="minorHAnsi" w:cstheme="minorHAnsi"/>
                <w:szCs w:val="20"/>
                <w:lang w:eastAsia="en-GB"/>
              </w:rPr>
              <w:t>From beginning of project (2012)</w:t>
            </w:r>
          </w:p>
        </w:tc>
        <w:tc>
          <w:tcPr>
            <w:tcW w:w="405" w:type="pct"/>
          </w:tcPr>
          <w:p w:rsidR="007917CC" w:rsidRPr="000819BD" w:rsidRDefault="007917CC" w:rsidP="004F0783">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Political</w:t>
            </w:r>
          </w:p>
        </w:tc>
        <w:tc>
          <w:tcPr>
            <w:tcW w:w="385" w:type="pct"/>
          </w:tcPr>
          <w:p w:rsidR="007917CC" w:rsidRPr="000819BD" w:rsidRDefault="007917CC" w:rsidP="004F0783">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High</w:t>
            </w:r>
          </w:p>
        </w:tc>
        <w:tc>
          <w:tcPr>
            <w:tcW w:w="848" w:type="pct"/>
          </w:tcPr>
          <w:p w:rsidR="007917CC" w:rsidRPr="000819BD" w:rsidRDefault="007917CC" w:rsidP="004F0783">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Working through non-governmental SRs or with SRs on re-imbursement basis</w:t>
            </w:r>
          </w:p>
        </w:tc>
        <w:tc>
          <w:tcPr>
            <w:tcW w:w="643" w:type="pct"/>
          </w:tcPr>
          <w:p w:rsidR="007917CC" w:rsidRPr="000819BD" w:rsidRDefault="007917CC" w:rsidP="004F0783">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GF/UNDP/WHO &amp; SRs</w:t>
            </w:r>
          </w:p>
        </w:tc>
        <w:tc>
          <w:tcPr>
            <w:tcW w:w="389" w:type="pct"/>
          </w:tcPr>
          <w:p w:rsidR="007917CC" w:rsidRPr="000819BD" w:rsidRDefault="007917CC">
            <w:pPr>
              <w:rPr>
                <w:szCs w:val="20"/>
              </w:rPr>
            </w:pPr>
            <w:r w:rsidRPr="000819BD">
              <w:rPr>
                <w:rFonts w:asciiTheme="minorHAnsi" w:hAnsiTheme="minorHAnsi" w:cstheme="minorHAnsi"/>
                <w:szCs w:val="20"/>
                <w:lang w:eastAsia="en-GB"/>
              </w:rPr>
              <w:t>2012/2013</w:t>
            </w:r>
          </w:p>
        </w:tc>
        <w:tc>
          <w:tcPr>
            <w:tcW w:w="284" w:type="pct"/>
          </w:tcPr>
          <w:p w:rsidR="007917CC" w:rsidRDefault="007917CC">
            <w:r w:rsidRPr="001C17F4">
              <w:rPr>
                <w:rFonts w:asciiTheme="minorHAnsi" w:hAnsiTheme="minorHAnsi" w:cstheme="minorHAnsi"/>
                <w:szCs w:val="20"/>
                <w:lang w:eastAsia="en-GB"/>
              </w:rPr>
              <w:t>2013</w:t>
            </w:r>
          </w:p>
        </w:tc>
        <w:tc>
          <w:tcPr>
            <w:tcW w:w="351" w:type="pct"/>
          </w:tcPr>
          <w:p w:rsidR="007917CC" w:rsidRPr="000819BD" w:rsidRDefault="007917CC" w:rsidP="004F0783">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On-going</w:t>
            </w:r>
          </w:p>
        </w:tc>
      </w:tr>
      <w:tr w:rsidR="007917CC" w:rsidRPr="000819BD" w:rsidTr="00434E55">
        <w:tc>
          <w:tcPr>
            <w:tcW w:w="109" w:type="pct"/>
          </w:tcPr>
          <w:p w:rsidR="007917CC" w:rsidRPr="000819BD" w:rsidRDefault="007917CC" w:rsidP="004F0783">
            <w:pPr>
              <w:autoSpaceDE w:val="0"/>
              <w:autoSpaceDN w:val="0"/>
              <w:adjustRightInd w:val="0"/>
              <w:rPr>
                <w:rFonts w:asciiTheme="minorHAnsi" w:hAnsiTheme="minorHAnsi" w:cstheme="minorHAnsi"/>
                <w:szCs w:val="20"/>
                <w:lang w:eastAsia="en-GB"/>
              </w:rPr>
            </w:pPr>
          </w:p>
        </w:tc>
        <w:tc>
          <w:tcPr>
            <w:tcW w:w="975" w:type="pct"/>
          </w:tcPr>
          <w:p w:rsidR="007917CC" w:rsidRPr="000819BD" w:rsidRDefault="007917CC" w:rsidP="004F0783">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 xml:space="preserve">Reaching people in the conflict area (No NGOs willing to work in West Darfur) </w:t>
            </w:r>
          </w:p>
        </w:tc>
        <w:tc>
          <w:tcPr>
            <w:tcW w:w="611" w:type="pct"/>
          </w:tcPr>
          <w:p w:rsidR="007917CC" w:rsidRPr="000819BD" w:rsidRDefault="007917CC">
            <w:pPr>
              <w:rPr>
                <w:szCs w:val="20"/>
              </w:rPr>
            </w:pPr>
            <w:r w:rsidRPr="000819BD">
              <w:rPr>
                <w:rFonts w:asciiTheme="minorHAnsi" w:hAnsiTheme="minorHAnsi" w:cstheme="minorHAnsi"/>
                <w:szCs w:val="20"/>
                <w:lang w:eastAsia="en-GB"/>
              </w:rPr>
              <w:t>From beginning of project (2012)</w:t>
            </w:r>
          </w:p>
        </w:tc>
        <w:tc>
          <w:tcPr>
            <w:tcW w:w="405" w:type="pct"/>
          </w:tcPr>
          <w:p w:rsidR="007917CC" w:rsidRPr="000819BD" w:rsidRDefault="007917CC" w:rsidP="004F0783">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Security</w:t>
            </w:r>
          </w:p>
        </w:tc>
        <w:tc>
          <w:tcPr>
            <w:tcW w:w="385" w:type="pct"/>
          </w:tcPr>
          <w:p w:rsidR="007917CC" w:rsidRPr="000819BD" w:rsidRDefault="007917CC" w:rsidP="004F0783">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High</w:t>
            </w:r>
          </w:p>
        </w:tc>
        <w:tc>
          <w:tcPr>
            <w:tcW w:w="848" w:type="pct"/>
          </w:tcPr>
          <w:p w:rsidR="007917CC" w:rsidRPr="000819BD" w:rsidRDefault="007917CC" w:rsidP="004F0783">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Through the National and state Ministries of health and through Civil and local NGOs</w:t>
            </w:r>
          </w:p>
        </w:tc>
        <w:tc>
          <w:tcPr>
            <w:tcW w:w="643" w:type="pct"/>
          </w:tcPr>
          <w:p w:rsidR="007917CC" w:rsidRPr="000819BD" w:rsidRDefault="007917CC" w:rsidP="004F0783">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GF/UNDP/WHO &amp; SRs</w:t>
            </w:r>
          </w:p>
        </w:tc>
        <w:tc>
          <w:tcPr>
            <w:tcW w:w="389" w:type="pct"/>
          </w:tcPr>
          <w:p w:rsidR="007917CC" w:rsidRPr="000819BD" w:rsidRDefault="007917CC">
            <w:pPr>
              <w:rPr>
                <w:szCs w:val="20"/>
              </w:rPr>
            </w:pPr>
            <w:r w:rsidRPr="000819BD">
              <w:rPr>
                <w:rFonts w:asciiTheme="minorHAnsi" w:hAnsiTheme="minorHAnsi" w:cstheme="minorHAnsi"/>
                <w:szCs w:val="20"/>
                <w:lang w:eastAsia="en-GB"/>
              </w:rPr>
              <w:t>2012/2013</w:t>
            </w:r>
          </w:p>
        </w:tc>
        <w:tc>
          <w:tcPr>
            <w:tcW w:w="284" w:type="pct"/>
          </w:tcPr>
          <w:p w:rsidR="007917CC" w:rsidRDefault="007917CC">
            <w:r w:rsidRPr="001C17F4">
              <w:rPr>
                <w:rFonts w:asciiTheme="minorHAnsi" w:hAnsiTheme="minorHAnsi" w:cstheme="minorHAnsi"/>
                <w:szCs w:val="20"/>
                <w:lang w:eastAsia="en-GB"/>
              </w:rPr>
              <w:t>2013</w:t>
            </w:r>
          </w:p>
        </w:tc>
        <w:tc>
          <w:tcPr>
            <w:tcW w:w="351" w:type="pct"/>
          </w:tcPr>
          <w:p w:rsidR="007917CC" w:rsidRPr="000819BD" w:rsidRDefault="007917CC" w:rsidP="004F0783">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On-going</w:t>
            </w:r>
          </w:p>
        </w:tc>
      </w:tr>
      <w:tr w:rsidR="007917CC" w:rsidRPr="000819BD" w:rsidTr="00434E55">
        <w:tc>
          <w:tcPr>
            <w:tcW w:w="109" w:type="pct"/>
            <w:vAlign w:val="center"/>
          </w:tcPr>
          <w:p w:rsidR="007917CC" w:rsidRPr="000819BD" w:rsidRDefault="007917CC" w:rsidP="004F0783">
            <w:pPr>
              <w:autoSpaceDE w:val="0"/>
              <w:autoSpaceDN w:val="0"/>
              <w:adjustRightInd w:val="0"/>
              <w:rPr>
                <w:rFonts w:asciiTheme="minorHAnsi" w:hAnsiTheme="minorHAnsi" w:cstheme="minorHAnsi"/>
                <w:szCs w:val="20"/>
                <w:lang w:eastAsia="en-GB"/>
              </w:rPr>
            </w:pPr>
          </w:p>
        </w:tc>
        <w:tc>
          <w:tcPr>
            <w:tcW w:w="975" w:type="pct"/>
            <w:vAlign w:val="center"/>
          </w:tcPr>
          <w:p w:rsidR="007917CC" w:rsidRPr="000819BD" w:rsidRDefault="007917CC" w:rsidP="004F0783">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High Turnover of staff in the Civil Society, Government  and PMU</w:t>
            </w:r>
          </w:p>
        </w:tc>
        <w:tc>
          <w:tcPr>
            <w:tcW w:w="611" w:type="pct"/>
          </w:tcPr>
          <w:p w:rsidR="007917CC" w:rsidRPr="000819BD" w:rsidRDefault="007917CC">
            <w:pPr>
              <w:rPr>
                <w:szCs w:val="20"/>
              </w:rPr>
            </w:pPr>
            <w:r w:rsidRPr="000819BD">
              <w:rPr>
                <w:rFonts w:asciiTheme="minorHAnsi" w:hAnsiTheme="minorHAnsi" w:cstheme="minorHAnsi"/>
                <w:szCs w:val="20"/>
                <w:lang w:eastAsia="en-GB"/>
              </w:rPr>
              <w:t>From beginning of project (2012)</w:t>
            </w:r>
          </w:p>
        </w:tc>
        <w:tc>
          <w:tcPr>
            <w:tcW w:w="405" w:type="pct"/>
          </w:tcPr>
          <w:p w:rsidR="007917CC" w:rsidRPr="000819BD" w:rsidRDefault="007917CC" w:rsidP="004F0783">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Operational</w:t>
            </w:r>
          </w:p>
        </w:tc>
        <w:tc>
          <w:tcPr>
            <w:tcW w:w="385" w:type="pct"/>
          </w:tcPr>
          <w:p w:rsidR="007917CC" w:rsidRPr="000819BD" w:rsidRDefault="007917CC" w:rsidP="004F0783">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High</w:t>
            </w:r>
          </w:p>
        </w:tc>
        <w:tc>
          <w:tcPr>
            <w:tcW w:w="848" w:type="pct"/>
          </w:tcPr>
          <w:p w:rsidR="007917CC" w:rsidRPr="000819BD" w:rsidRDefault="007917CC" w:rsidP="004F0783">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Continuous in-house training for the new staff as well as creating an institutional memory for already implemented activities through proper archiving and data system</w:t>
            </w:r>
          </w:p>
        </w:tc>
        <w:tc>
          <w:tcPr>
            <w:tcW w:w="643" w:type="pct"/>
          </w:tcPr>
          <w:p w:rsidR="007917CC" w:rsidRPr="000819BD" w:rsidRDefault="007917CC" w:rsidP="004F0783">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GF/UNDP/WHO &amp; SRs</w:t>
            </w:r>
          </w:p>
        </w:tc>
        <w:tc>
          <w:tcPr>
            <w:tcW w:w="389" w:type="pct"/>
          </w:tcPr>
          <w:p w:rsidR="007917CC" w:rsidRPr="000819BD" w:rsidRDefault="007917CC">
            <w:pPr>
              <w:rPr>
                <w:szCs w:val="20"/>
              </w:rPr>
            </w:pPr>
            <w:r w:rsidRPr="000819BD">
              <w:rPr>
                <w:rFonts w:asciiTheme="minorHAnsi" w:hAnsiTheme="minorHAnsi" w:cstheme="minorHAnsi"/>
                <w:szCs w:val="20"/>
                <w:lang w:eastAsia="en-GB"/>
              </w:rPr>
              <w:t>2012/2013</w:t>
            </w:r>
          </w:p>
        </w:tc>
        <w:tc>
          <w:tcPr>
            <w:tcW w:w="284" w:type="pct"/>
          </w:tcPr>
          <w:p w:rsidR="007917CC" w:rsidRDefault="007917CC">
            <w:r w:rsidRPr="001C17F4">
              <w:rPr>
                <w:rFonts w:asciiTheme="minorHAnsi" w:hAnsiTheme="minorHAnsi" w:cstheme="minorHAnsi"/>
                <w:szCs w:val="20"/>
                <w:lang w:eastAsia="en-GB"/>
              </w:rPr>
              <w:t>2013</w:t>
            </w:r>
          </w:p>
        </w:tc>
        <w:tc>
          <w:tcPr>
            <w:tcW w:w="351" w:type="pct"/>
          </w:tcPr>
          <w:p w:rsidR="007917CC" w:rsidRPr="000819BD" w:rsidRDefault="007917CC" w:rsidP="004F0783">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On-going</w:t>
            </w:r>
          </w:p>
        </w:tc>
      </w:tr>
      <w:tr w:rsidR="007917CC" w:rsidRPr="000819BD" w:rsidTr="00434E55">
        <w:tc>
          <w:tcPr>
            <w:tcW w:w="109" w:type="pct"/>
          </w:tcPr>
          <w:p w:rsidR="007917CC" w:rsidRPr="000819BD" w:rsidRDefault="007917CC" w:rsidP="004F0783">
            <w:pPr>
              <w:autoSpaceDE w:val="0"/>
              <w:autoSpaceDN w:val="0"/>
              <w:adjustRightInd w:val="0"/>
              <w:rPr>
                <w:rFonts w:asciiTheme="minorHAnsi" w:hAnsiTheme="minorHAnsi" w:cstheme="minorHAnsi"/>
                <w:szCs w:val="20"/>
                <w:lang w:eastAsia="en-GB"/>
              </w:rPr>
            </w:pPr>
          </w:p>
        </w:tc>
        <w:tc>
          <w:tcPr>
            <w:tcW w:w="975" w:type="pct"/>
          </w:tcPr>
          <w:p w:rsidR="007917CC" w:rsidRPr="000819BD" w:rsidRDefault="007917CC" w:rsidP="004F0783">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 xml:space="preserve">Low capacity among the Civil Society </w:t>
            </w:r>
          </w:p>
        </w:tc>
        <w:tc>
          <w:tcPr>
            <w:tcW w:w="611" w:type="pct"/>
          </w:tcPr>
          <w:p w:rsidR="007917CC" w:rsidRPr="000819BD" w:rsidRDefault="007917CC">
            <w:pPr>
              <w:rPr>
                <w:szCs w:val="20"/>
              </w:rPr>
            </w:pPr>
            <w:r w:rsidRPr="000819BD">
              <w:rPr>
                <w:rFonts w:asciiTheme="minorHAnsi" w:hAnsiTheme="minorHAnsi" w:cstheme="minorHAnsi"/>
                <w:szCs w:val="20"/>
                <w:lang w:eastAsia="en-GB"/>
              </w:rPr>
              <w:t>From beginning of project (2012)</w:t>
            </w:r>
          </w:p>
        </w:tc>
        <w:tc>
          <w:tcPr>
            <w:tcW w:w="405" w:type="pct"/>
          </w:tcPr>
          <w:p w:rsidR="007917CC" w:rsidRPr="000819BD" w:rsidRDefault="007917CC" w:rsidP="004F0783">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Operational</w:t>
            </w:r>
          </w:p>
        </w:tc>
        <w:tc>
          <w:tcPr>
            <w:tcW w:w="385" w:type="pct"/>
          </w:tcPr>
          <w:p w:rsidR="007917CC" w:rsidRPr="000819BD" w:rsidRDefault="007917CC" w:rsidP="004F0783">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High</w:t>
            </w:r>
          </w:p>
        </w:tc>
        <w:tc>
          <w:tcPr>
            <w:tcW w:w="848" w:type="pct"/>
          </w:tcPr>
          <w:p w:rsidR="007917CC" w:rsidRPr="000819BD" w:rsidRDefault="007917CC" w:rsidP="004F0783">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Continuous training and involvement of the civil society in project implementation to upgrade their capacities</w:t>
            </w:r>
          </w:p>
        </w:tc>
        <w:tc>
          <w:tcPr>
            <w:tcW w:w="643" w:type="pct"/>
          </w:tcPr>
          <w:p w:rsidR="007917CC" w:rsidRPr="000819BD" w:rsidRDefault="007917CC" w:rsidP="004F0783">
            <w:pPr>
              <w:autoSpaceDE w:val="0"/>
              <w:autoSpaceDN w:val="0"/>
              <w:adjustRightInd w:val="0"/>
              <w:rPr>
                <w:rFonts w:asciiTheme="minorHAnsi" w:hAnsiTheme="minorHAnsi" w:cstheme="minorHAnsi"/>
                <w:szCs w:val="20"/>
                <w:lang w:eastAsia="en-GB"/>
              </w:rPr>
            </w:pPr>
            <w:r w:rsidRPr="000819BD">
              <w:rPr>
                <w:rFonts w:asciiTheme="minorHAnsi" w:hAnsiTheme="minorHAnsi" w:cstheme="minorHAnsi"/>
                <w:szCs w:val="20"/>
                <w:lang w:eastAsia="en-GB"/>
              </w:rPr>
              <w:t>GF/UNDP/WHO &amp; SRs</w:t>
            </w:r>
          </w:p>
        </w:tc>
        <w:tc>
          <w:tcPr>
            <w:tcW w:w="389" w:type="pct"/>
          </w:tcPr>
          <w:p w:rsidR="007917CC" w:rsidRPr="000819BD" w:rsidRDefault="007917CC">
            <w:pPr>
              <w:rPr>
                <w:szCs w:val="20"/>
              </w:rPr>
            </w:pPr>
            <w:r w:rsidRPr="000819BD">
              <w:rPr>
                <w:rFonts w:asciiTheme="minorHAnsi" w:hAnsiTheme="minorHAnsi" w:cstheme="minorHAnsi"/>
                <w:szCs w:val="20"/>
                <w:lang w:eastAsia="en-GB"/>
              </w:rPr>
              <w:t>2012/2013</w:t>
            </w:r>
          </w:p>
        </w:tc>
        <w:tc>
          <w:tcPr>
            <w:tcW w:w="284" w:type="pct"/>
          </w:tcPr>
          <w:p w:rsidR="007917CC" w:rsidRDefault="007917CC">
            <w:r w:rsidRPr="001C17F4">
              <w:rPr>
                <w:rFonts w:asciiTheme="minorHAnsi" w:hAnsiTheme="minorHAnsi" w:cstheme="minorHAnsi"/>
                <w:szCs w:val="20"/>
                <w:lang w:eastAsia="en-GB"/>
              </w:rPr>
              <w:t>2013</w:t>
            </w:r>
          </w:p>
        </w:tc>
        <w:tc>
          <w:tcPr>
            <w:tcW w:w="351" w:type="pct"/>
          </w:tcPr>
          <w:p w:rsidR="007917CC" w:rsidRPr="000819BD" w:rsidRDefault="007917CC" w:rsidP="004F0783">
            <w:pPr>
              <w:autoSpaceDE w:val="0"/>
              <w:autoSpaceDN w:val="0"/>
              <w:adjustRightInd w:val="0"/>
              <w:jc w:val="center"/>
              <w:rPr>
                <w:rFonts w:asciiTheme="minorHAnsi" w:hAnsiTheme="minorHAnsi" w:cstheme="minorHAnsi"/>
                <w:szCs w:val="20"/>
                <w:lang w:eastAsia="en-GB"/>
              </w:rPr>
            </w:pPr>
            <w:r w:rsidRPr="000819BD">
              <w:rPr>
                <w:rFonts w:asciiTheme="minorHAnsi" w:hAnsiTheme="minorHAnsi" w:cstheme="minorHAnsi"/>
                <w:szCs w:val="20"/>
                <w:lang w:eastAsia="en-GB"/>
              </w:rPr>
              <w:t>On-going</w:t>
            </w:r>
          </w:p>
        </w:tc>
      </w:tr>
    </w:tbl>
    <w:p w:rsidR="000819BD" w:rsidRDefault="000819BD" w:rsidP="00AB487F">
      <w:pPr>
        <w:pStyle w:val="Heading1"/>
        <w:rPr>
          <w:sz w:val="20"/>
          <w:szCs w:val="20"/>
        </w:rPr>
      </w:pPr>
    </w:p>
    <w:p w:rsidR="000819BD" w:rsidRDefault="000819BD" w:rsidP="00AB487F">
      <w:pPr>
        <w:pStyle w:val="Heading1"/>
        <w:rPr>
          <w:sz w:val="20"/>
          <w:szCs w:val="20"/>
        </w:rPr>
      </w:pPr>
    </w:p>
    <w:p w:rsidR="00EE1850" w:rsidRPr="000819BD" w:rsidRDefault="000819BD" w:rsidP="007917CC">
      <w:pPr>
        <w:pStyle w:val="Heading1"/>
        <w:rPr>
          <w:sz w:val="20"/>
          <w:szCs w:val="20"/>
        </w:rPr>
      </w:pPr>
      <w:r>
        <w:rPr>
          <w:sz w:val="20"/>
          <w:szCs w:val="20"/>
        </w:rPr>
        <w:t>A</w:t>
      </w:r>
      <w:r w:rsidR="00AB487F" w:rsidRPr="000819BD">
        <w:rPr>
          <w:sz w:val="20"/>
          <w:szCs w:val="20"/>
        </w:rPr>
        <w:t>NNEX: Prioritized AWP for 201</w:t>
      </w:r>
      <w:r w:rsidR="007917CC">
        <w:rPr>
          <w:sz w:val="20"/>
          <w:szCs w:val="20"/>
        </w:rPr>
        <w:t>4</w:t>
      </w:r>
    </w:p>
    <w:p w:rsidR="00AB487F" w:rsidRPr="000819BD" w:rsidRDefault="00AB487F" w:rsidP="00E1631E">
      <w:pPr>
        <w:pStyle w:val="NoSpacing"/>
        <w:rPr>
          <w:sz w:val="20"/>
          <w:szCs w:val="20"/>
        </w:rPr>
      </w:pPr>
    </w:p>
    <w:p w:rsidR="00E11295" w:rsidRPr="000819BD" w:rsidRDefault="00994CDA" w:rsidP="00E11295">
      <w:pPr>
        <w:rPr>
          <w:rFonts w:asciiTheme="minorHAnsi" w:hAnsiTheme="minorHAnsi" w:cstheme="minorHAnsi"/>
          <w:sz w:val="20"/>
          <w:szCs w:val="20"/>
          <w:u w:val="single"/>
        </w:rPr>
      </w:pPr>
      <w:r w:rsidRPr="000819BD">
        <w:rPr>
          <w:sz w:val="20"/>
          <w:szCs w:val="20"/>
        </w:rPr>
        <w:t xml:space="preserve"> </w:t>
      </w:r>
      <w:r w:rsidR="00E11295" w:rsidRPr="000819BD">
        <w:rPr>
          <w:rFonts w:asciiTheme="minorHAnsi" w:hAnsiTheme="minorHAnsi" w:cstheme="minorHAnsi"/>
          <w:b/>
          <w:sz w:val="20"/>
          <w:szCs w:val="20"/>
          <w:u w:val="single"/>
        </w:rPr>
        <w:t xml:space="preserve">MONITORING AND EVALUATION </w:t>
      </w:r>
    </w:p>
    <w:p w:rsidR="00E11295" w:rsidRPr="000819BD" w:rsidRDefault="00E11295" w:rsidP="00E11295">
      <w:pPr>
        <w:rPr>
          <w:rFonts w:asciiTheme="minorHAnsi" w:hAnsiTheme="minorHAnsi" w:cstheme="minorHAnsi"/>
          <w:spacing w:val="-3"/>
          <w:sz w:val="20"/>
          <w:szCs w:val="20"/>
        </w:rPr>
      </w:pPr>
    </w:p>
    <w:p w:rsidR="00E11295" w:rsidRPr="000819BD" w:rsidRDefault="00E11295" w:rsidP="00E11295">
      <w:pPr>
        <w:rPr>
          <w:rFonts w:asciiTheme="minorHAnsi" w:hAnsiTheme="minorHAnsi" w:cstheme="minorHAnsi"/>
          <w:spacing w:val="-3"/>
          <w:sz w:val="20"/>
          <w:szCs w:val="20"/>
        </w:rPr>
      </w:pPr>
      <w:r w:rsidRPr="000819BD">
        <w:rPr>
          <w:rFonts w:asciiTheme="minorHAnsi" w:hAnsiTheme="minorHAnsi" w:cstheme="minorHAnsi"/>
          <w:spacing w:val="-3"/>
          <w:sz w:val="20"/>
          <w:szCs w:val="20"/>
        </w:rPr>
        <w:t xml:space="preserve">1.         The SR/s shall provide UNDP with periodic reports on the progress, activities, achievements and results of the Project, as agreed between the Parties.  At a minimum, the SR agrees to provide the reports set forth below. </w:t>
      </w:r>
    </w:p>
    <w:p w:rsidR="00E11295" w:rsidRPr="000819BD" w:rsidRDefault="00E11295" w:rsidP="00E11295">
      <w:pPr>
        <w:rPr>
          <w:rFonts w:asciiTheme="minorHAnsi" w:hAnsiTheme="minorHAnsi" w:cstheme="minorHAnsi"/>
          <w:spacing w:val="-3"/>
          <w:sz w:val="20"/>
          <w:szCs w:val="20"/>
        </w:rPr>
      </w:pPr>
    </w:p>
    <w:p w:rsidR="00E11295" w:rsidRPr="000819BD" w:rsidRDefault="00E11295" w:rsidP="009C7E9B">
      <w:pPr>
        <w:rPr>
          <w:rFonts w:asciiTheme="minorHAnsi" w:hAnsiTheme="minorHAnsi" w:cstheme="minorHAnsi"/>
          <w:spacing w:val="-3"/>
          <w:sz w:val="20"/>
          <w:szCs w:val="20"/>
        </w:rPr>
      </w:pPr>
      <w:r w:rsidRPr="000819BD">
        <w:rPr>
          <w:rFonts w:asciiTheme="minorHAnsi" w:hAnsiTheme="minorHAnsi" w:cstheme="minorHAnsi"/>
          <w:spacing w:val="-3"/>
          <w:sz w:val="20"/>
          <w:szCs w:val="20"/>
        </w:rPr>
        <w:t xml:space="preserve">2.         Quarterly Reports:  </w:t>
      </w:r>
      <w:r w:rsidRPr="000819BD">
        <w:rPr>
          <w:rFonts w:asciiTheme="minorHAnsi" w:hAnsiTheme="minorHAnsi" w:cstheme="minorHAnsi"/>
          <w:sz w:val="20"/>
          <w:szCs w:val="20"/>
        </w:rPr>
        <w:t>SR agrees to provide UNDP with a Financial and Programmatic Report in form and substance acceptable to UNDP within (</w:t>
      </w:r>
      <w:r w:rsidR="009C7E9B">
        <w:rPr>
          <w:rFonts w:asciiTheme="minorHAnsi" w:hAnsiTheme="minorHAnsi" w:cstheme="minorHAnsi"/>
          <w:sz w:val="20"/>
          <w:szCs w:val="20"/>
        </w:rPr>
        <w:t>30</w:t>
      </w:r>
      <w:r w:rsidRPr="000819BD">
        <w:rPr>
          <w:rFonts w:asciiTheme="minorHAnsi" w:hAnsiTheme="minorHAnsi" w:cstheme="minorHAnsi"/>
          <w:sz w:val="20"/>
          <w:szCs w:val="20"/>
        </w:rPr>
        <w:t xml:space="preserve">) days after the end of each of UNDP’s fiscal quarters. The Quarterly Reports shall reflect (i) the financial activity during the quarter in question and cumulatively from the beginning of the Program until the end of the reporting period, and (ii) a description of the progress achieved toward the milestones set forth in the Project Document.  </w:t>
      </w:r>
      <w:r w:rsidRPr="000819BD">
        <w:rPr>
          <w:rFonts w:asciiTheme="minorHAnsi" w:hAnsiTheme="minorHAnsi" w:cstheme="minorHAnsi"/>
          <w:b/>
          <w:bCs/>
          <w:sz w:val="20"/>
          <w:szCs w:val="20"/>
        </w:rPr>
        <w:t>The SR shall explain in the report any variation between the planned and actual achievements for the period in question</w:t>
      </w:r>
      <w:r w:rsidRPr="000819BD">
        <w:rPr>
          <w:rFonts w:asciiTheme="minorHAnsi" w:hAnsiTheme="minorHAnsi" w:cstheme="minorHAnsi"/>
          <w:sz w:val="20"/>
          <w:szCs w:val="20"/>
        </w:rPr>
        <w:t>.  </w:t>
      </w:r>
      <w:r w:rsidRPr="000819BD">
        <w:rPr>
          <w:rFonts w:asciiTheme="minorHAnsi" w:hAnsiTheme="minorHAnsi" w:cstheme="minorHAnsi"/>
          <w:spacing w:val="-3"/>
          <w:sz w:val="20"/>
          <w:szCs w:val="20"/>
        </w:rPr>
        <w:t>If authorized by the Project Work Plan and Budget, the financial section of the Quarterly Reports should also request a quarterly disbursement of funds.</w:t>
      </w:r>
    </w:p>
    <w:p w:rsidR="00E11295" w:rsidRPr="000819BD" w:rsidRDefault="00E11295" w:rsidP="00E11295">
      <w:pPr>
        <w:rPr>
          <w:rFonts w:asciiTheme="minorHAnsi" w:hAnsiTheme="minorHAnsi" w:cstheme="minorHAnsi"/>
          <w:sz w:val="20"/>
          <w:szCs w:val="20"/>
        </w:rPr>
      </w:pPr>
    </w:p>
    <w:p w:rsidR="00E11295" w:rsidRPr="000819BD" w:rsidRDefault="00E11295" w:rsidP="00E11295">
      <w:pPr>
        <w:rPr>
          <w:rFonts w:asciiTheme="minorHAnsi" w:hAnsiTheme="minorHAnsi" w:cstheme="minorHAnsi"/>
          <w:sz w:val="20"/>
          <w:szCs w:val="20"/>
        </w:rPr>
      </w:pPr>
      <w:r w:rsidRPr="000819BD">
        <w:rPr>
          <w:rFonts w:asciiTheme="minorHAnsi" w:hAnsiTheme="minorHAnsi" w:cstheme="minorHAnsi"/>
          <w:sz w:val="20"/>
          <w:szCs w:val="20"/>
        </w:rPr>
        <w:t>3.         The reports will cover the following time periods and will be due on the following dates:</w:t>
      </w:r>
    </w:p>
    <w:p w:rsidR="00E11295" w:rsidRPr="000819BD" w:rsidRDefault="00E11295" w:rsidP="00E11295">
      <w:pPr>
        <w:rPr>
          <w:rFonts w:asciiTheme="minorHAnsi" w:hAnsiTheme="minorHAnsi" w:cstheme="minorHAnsi"/>
          <w:sz w:val="20"/>
          <w:szCs w:val="20"/>
        </w:rPr>
      </w:pPr>
    </w:p>
    <w:p w:rsidR="00E11295" w:rsidRPr="000819BD" w:rsidRDefault="00E11295" w:rsidP="00E11295">
      <w:pPr>
        <w:rPr>
          <w:rFonts w:asciiTheme="minorHAnsi" w:hAnsiTheme="minorHAnsi" w:cstheme="minorHAnsi"/>
          <w:sz w:val="20"/>
          <w:szCs w:val="20"/>
        </w:rPr>
      </w:pPr>
      <w:r w:rsidRPr="000819BD">
        <w:rPr>
          <w:rFonts w:asciiTheme="minorHAnsi" w:hAnsiTheme="minorHAnsi" w:cstheme="minorHAnsi"/>
          <w:sz w:val="20"/>
          <w:szCs w:val="20"/>
        </w:rPr>
        <w:t xml:space="preserve">            </w:t>
      </w:r>
      <w:r w:rsidRPr="000819BD">
        <w:rPr>
          <w:rFonts w:asciiTheme="minorHAnsi" w:hAnsiTheme="minorHAnsi" w:cstheme="minorHAnsi"/>
          <w:sz w:val="20"/>
          <w:szCs w:val="20"/>
          <w:u w:val="single"/>
        </w:rPr>
        <w:t>Period Covered By Report</w:t>
      </w:r>
      <w:r w:rsidRPr="000819BD">
        <w:rPr>
          <w:rFonts w:asciiTheme="minorHAnsi" w:hAnsiTheme="minorHAnsi" w:cstheme="minorHAnsi"/>
          <w:sz w:val="20"/>
          <w:szCs w:val="20"/>
        </w:rPr>
        <w:t xml:space="preserve">                                      </w:t>
      </w:r>
      <w:r w:rsidR="00533780">
        <w:rPr>
          <w:rFonts w:asciiTheme="minorHAnsi" w:hAnsiTheme="minorHAnsi" w:cstheme="minorHAnsi"/>
          <w:sz w:val="20"/>
          <w:szCs w:val="20"/>
        </w:rPr>
        <w:tab/>
      </w:r>
      <w:r w:rsidR="00533780">
        <w:rPr>
          <w:rFonts w:asciiTheme="minorHAnsi" w:hAnsiTheme="minorHAnsi" w:cstheme="minorHAnsi"/>
          <w:sz w:val="20"/>
          <w:szCs w:val="20"/>
        </w:rPr>
        <w:tab/>
      </w:r>
      <w:r w:rsidRPr="000819BD">
        <w:rPr>
          <w:rFonts w:asciiTheme="minorHAnsi" w:hAnsiTheme="minorHAnsi" w:cstheme="minorHAnsi"/>
          <w:sz w:val="20"/>
          <w:szCs w:val="20"/>
          <w:u w:val="single"/>
        </w:rPr>
        <w:t>Report Due Date</w:t>
      </w:r>
      <w:r w:rsidRPr="000819BD">
        <w:rPr>
          <w:rFonts w:asciiTheme="minorHAnsi" w:hAnsiTheme="minorHAnsi" w:cstheme="minorHAnsi"/>
          <w:sz w:val="20"/>
          <w:szCs w:val="20"/>
        </w:rPr>
        <w:t xml:space="preserve"> </w:t>
      </w:r>
    </w:p>
    <w:p w:rsidR="00E11295" w:rsidRPr="000819BD" w:rsidRDefault="00E11295" w:rsidP="00E11295">
      <w:pPr>
        <w:rPr>
          <w:rFonts w:asciiTheme="minorHAnsi" w:hAnsiTheme="minorHAnsi" w:cstheme="minorHAnsi"/>
          <w:sz w:val="20"/>
          <w:szCs w:val="20"/>
        </w:rPr>
      </w:pPr>
      <w:r w:rsidRPr="000819BD">
        <w:rPr>
          <w:rFonts w:asciiTheme="minorHAnsi" w:hAnsiTheme="minorHAnsi" w:cstheme="minorHAnsi"/>
          <w:sz w:val="20"/>
          <w:szCs w:val="20"/>
        </w:rPr>
        <w:t xml:space="preserve">            </w:t>
      </w:r>
    </w:p>
    <w:p w:rsidR="00E11295" w:rsidRPr="000819BD" w:rsidRDefault="00E11295" w:rsidP="00E11295">
      <w:pPr>
        <w:rPr>
          <w:rFonts w:asciiTheme="minorHAnsi" w:hAnsiTheme="minorHAnsi" w:cstheme="minorHAnsi"/>
          <w:sz w:val="20"/>
          <w:szCs w:val="20"/>
        </w:rPr>
      </w:pPr>
      <w:r w:rsidRPr="000819BD">
        <w:rPr>
          <w:rFonts w:asciiTheme="minorHAnsi" w:hAnsiTheme="minorHAnsi" w:cstheme="minorHAnsi"/>
          <w:sz w:val="20"/>
          <w:szCs w:val="20"/>
        </w:rPr>
        <w:t>            Jan. 1- March 31</w:t>
      </w:r>
      <w:r w:rsidRPr="000819BD">
        <w:rPr>
          <w:rFonts w:asciiTheme="minorHAnsi" w:hAnsiTheme="minorHAnsi" w:cstheme="minorHAnsi"/>
          <w:sz w:val="20"/>
          <w:szCs w:val="20"/>
        </w:rPr>
        <w:tab/>
      </w:r>
      <w:r w:rsidRPr="000819BD">
        <w:rPr>
          <w:rFonts w:asciiTheme="minorHAnsi" w:hAnsiTheme="minorHAnsi" w:cstheme="minorHAnsi"/>
          <w:sz w:val="20"/>
          <w:szCs w:val="20"/>
        </w:rPr>
        <w:tab/>
      </w:r>
      <w:r w:rsidRPr="000819BD">
        <w:rPr>
          <w:rFonts w:asciiTheme="minorHAnsi" w:hAnsiTheme="minorHAnsi" w:cstheme="minorHAnsi"/>
          <w:sz w:val="20"/>
          <w:szCs w:val="20"/>
        </w:rPr>
        <w:tab/>
      </w:r>
      <w:r w:rsidRPr="000819BD">
        <w:rPr>
          <w:rFonts w:asciiTheme="minorHAnsi" w:hAnsiTheme="minorHAnsi" w:cstheme="minorHAnsi"/>
          <w:sz w:val="20"/>
          <w:szCs w:val="20"/>
        </w:rPr>
        <w:tab/>
      </w:r>
      <w:r w:rsidRPr="000819BD">
        <w:rPr>
          <w:rFonts w:asciiTheme="minorHAnsi" w:hAnsiTheme="minorHAnsi" w:cstheme="minorHAnsi"/>
          <w:sz w:val="20"/>
          <w:szCs w:val="20"/>
        </w:rPr>
        <w:tab/>
      </w:r>
      <w:r w:rsidRPr="000819BD">
        <w:rPr>
          <w:rFonts w:asciiTheme="minorHAnsi" w:hAnsiTheme="minorHAnsi" w:cstheme="minorHAnsi"/>
          <w:sz w:val="20"/>
          <w:szCs w:val="20"/>
        </w:rPr>
        <w:tab/>
        <w:t>April 30th</w:t>
      </w:r>
    </w:p>
    <w:p w:rsidR="00E11295" w:rsidRPr="000819BD" w:rsidRDefault="00E11295" w:rsidP="00E11295">
      <w:pPr>
        <w:rPr>
          <w:rFonts w:asciiTheme="minorHAnsi" w:hAnsiTheme="minorHAnsi" w:cstheme="minorHAnsi"/>
          <w:sz w:val="20"/>
          <w:szCs w:val="20"/>
        </w:rPr>
      </w:pPr>
      <w:r w:rsidRPr="000819BD">
        <w:rPr>
          <w:rFonts w:asciiTheme="minorHAnsi" w:hAnsiTheme="minorHAnsi" w:cstheme="minorHAnsi"/>
          <w:sz w:val="20"/>
          <w:szCs w:val="20"/>
        </w:rPr>
        <w:t>            Apr.1- June 30</w:t>
      </w:r>
      <w:r w:rsidRPr="000819BD">
        <w:rPr>
          <w:rFonts w:asciiTheme="minorHAnsi" w:hAnsiTheme="minorHAnsi" w:cstheme="minorHAnsi"/>
          <w:sz w:val="20"/>
          <w:szCs w:val="20"/>
        </w:rPr>
        <w:tab/>
      </w:r>
      <w:r w:rsidRPr="000819BD">
        <w:rPr>
          <w:rFonts w:asciiTheme="minorHAnsi" w:hAnsiTheme="minorHAnsi" w:cstheme="minorHAnsi"/>
          <w:sz w:val="20"/>
          <w:szCs w:val="20"/>
        </w:rPr>
        <w:tab/>
      </w:r>
      <w:r w:rsidRPr="000819BD">
        <w:rPr>
          <w:rFonts w:asciiTheme="minorHAnsi" w:hAnsiTheme="minorHAnsi" w:cstheme="minorHAnsi"/>
          <w:sz w:val="20"/>
          <w:szCs w:val="20"/>
        </w:rPr>
        <w:tab/>
      </w:r>
      <w:r w:rsidRPr="000819BD">
        <w:rPr>
          <w:rFonts w:asciiTheme="minorHAnsi" w:hAnsiTheme="minorHAnsi" w:cstheme="minorHAnsi"/>
          <w:sz w:val="20"/>
          <w:szCs w:val="20"/>
        </w:rPr>
        <w:tab/>
      </w:r>
      <w:r w:rsidRPr="000819BD">
        <w:rPr>
          <w:rFonts w:asciiTheme="minorHAnsi" w:hAnsiTheme="minorHAnsi" w:cstheme="minorHAnsi"/>
          <w:sz w:val="20"/>
          <w:szCs w:val="20"/>
        </w:rPr>
        <w:tab/>
      </w:r>
      <w:r w:rsidRPr="000819BD">
        <w:rPr>
          <w:rFonts w:asciiTheme="minorHAnsi" w:hAnsiTheme="minorHAnsi" w:cstheme="minorHAnsi"/>
          <w:sz w:val="20"/>
          <w:szCs w:val="20"/>
        </w:rPr>
        <w:tab/>
        <w:t>July 30</w:t>
      </w:r>
      <w:r w:rsidRPr="000819BD">
        <w:rPr>
          <w:rFonts w:asciiTheme="minorHAnsi" w:hAnsiTheme="minorHAnsi" w:cstheme="minorHAnsi"/>
          <w:sz w:val="20"/>
          <w:szCs w:val="20"/>
          <w:vertAlign w:val="superscript"/>
        </w:rPr>
        <w:t>th</w:t>
      </w:r>
    </w:p>
    <w:p w:rsidR="00E11295" w:rsidRPr="000819BD" w:rsidRDefault="00C14D5C" w:rsidP="00E11295">
      <w:pPr>
        <w:rPr>
          <w:rFonts w:asciiTheme="minorHAnsi" w:hAnsiTheme="minorHAnsi" w:cstheme="minorHAnsi"/>
          <w:sz w:val="20"/>
          <w:szCs w:val="20"/>
        </w:rPr>
      </w:pPr>
      <w:r w:rsidRPr="000819BD">
        <w:rPr>
          <w:rFonts w:asciiTheme="minorHAnsi" w:hAnsiTheme="minorHAnsi" w:cstheme="minorHAnsi"/>
          <w:sz w:val="20"/>
          <w:szCs w:val="20"/>
        </w:rPr>
        <w:t xml:space="preserve">            </w:t>
      </w:r>
      <w:r w:rsidR="00E11295" w:rsidRPr="000819BD">
        <w:rPr>
          <w:rFonts w:asciiTheme="minorHAnsi" w:hAnsiTheme="minorHAnsi" w:cstheme="minorHAnsi"/>
          <w:sz w:val="20"/>
          <w:szCs w:val="20"/>
        </w:rPr>
        <w:t>July 1- September 30</w:t>
      </w:r>
      <w:r w:rsidR="00E11295" w:rsidRPr="000819BD">
        <w:rPr>
          <w:rFonts w:asciiTheme="minorHAnsi" w:hAnsiTheme="minorHAnsi" w:cstheme="minorHAnsi"/>
          <w:sz w:val="20"/>
          <w:szCs w:val="20"/>
        </w:rPr>
        <w:tab/>
      </w:r>
      <w:r w:rsidR="00E11295" w:rsidRPr="000819BD">
        <w:rPr>
          <w:rFonts w:asciiTheme="minorHAnsi" w:hAnsiTheme="minorHAnsi" w:cstheme="minorHAnsi"/>
          <w:sz w:val="20"/>
          <w:szCs w:val="20"/>
        </w:rPr>
        <w:tab/>
      </w:r>
      <w:r w:rsidR="00E11295" w:rsidRPr="000819BD">
        <w:rPr>
          <w:rFonts w:asciiTheme="minorHAnsi" w:hAnsiTheme="minorHAnsi" w:cstheme="minorHAnsi"/>
          <w:sz w:val="20"/>
          <w:szCs w:val="20"/>
        </w:rPr>
        <w:tab/>
      </w:r>
      <w:r w:rsidR="00E11295" w:rsidRPr="000819BD">
        <w:rPr>
          <w:rFonts w:asciiTheme="minorHAnsi" w:hAnsiTheme="minorHAnsi" w:cstheme="minorHAnsi"/>
          <w:sz w:val="20"/>
          <w:szCs w:val="20"/>
        </w:rPr>
        <w:tab/>
      </w:r>
      <w:r w:rsidR="00E11295" w:rsidRPr="000819BD">
        <w:rPr>
          <w:rFonts w:asciiTheme="minorHAnsi" w:hAnsiTheme="minorHAnsi" w:cstheme="minorHAnsi"/>
          <w:sz w:val="20"/>
          <w:szCs w:val="20"/>
        </w:rPr>
        <w:tab/>
        <w:t>October 30th</w:t>
      </w:r>
    </w:p>
    <w:p w:rsidR="00E11295" w:rsidRPr="000819BD" w:rsidRDefault="00C14D5C" w:rsidP="00E11295">
      <w:pPr>
        <w:rPr>
          <w:rFonts w:asciiTheme="minorHAnsi" w:hAnsiTheme="minorHAnsi" w:cstheme="minorHAnsi"/>
          <w:sz w:val="20"/>
          <w:szCs w:val="20"/>
        </w:rPr>
      </w:pPr>
      <w:r w:rsidRPr="000819BD">
        <w:rPr>
          <w:rFonts w:asciiTheme="minorHAnsi" w:hAnsiTheme="minorHAnsi" w:cstheme="minorHAnsi"/>
          <w:sz w:val="20"/>
          <w:szCs w:val="20"/>
        </w:rPr>
        <w:t xml:space="preserve">            </w:t>
      </w:r>
      <w:r w:rsidR="00E11295" w:rsidRPr="000819BD">
        <w:rPr>
          <w:rFonts w:asciiTheme="minorHAnsi" w:hAnsiTheme="minorHAnsi" w:cstheme="minorHAnsi"/>
          <w:sz w:val="20"/>
          <w:szCs w:val="20"/>
        </w:rPr>
        <w:t>Oct 1- Dec 31</w:t>
      </w:r>
      <w:r w:rsidR="00E11295" w:rsidRPr="000819BD">
        <w:rPr>
          <w:rFonts w:asciiTheme="minorHAnsi" w:hAnsiTheme="minorHAnsi" w:cstheme="minorHAnsi"/>
          <w:sz w:val="20"/>
          <w:szCs w:val="20"/>
        </w:rPr>
        <w:tab/>
      </w:r>
      <w:r w:rsidR="00E11295" w:rsidRPr="000819BD">
        <w:rPr>
          <w:rFonts w:asciiTheme="minorHAnsi" w:hAnsiTheme="minorHAnsi" w:cstheme="minorHAnsi"/>
          <w:sz w:val="20"/>
          <w:szCs w:val="20"/>
        </w:rPr>
        <w:tab/>
      </w:r>
      <w:r w:rsidR="00E11295" w:rsidRPr="000819BD">
        <w:rPr>
          <w:rFonts w:asciiTheme="minorHAnsi" w:hAnsiTheme="minorHAnsi" w:cstheme="minorHAnsi"/>
          <w:sz w:val="20"/>
          <w:szCs w:val="20"/>
        </w:rPr>
        <w:tab/>
      </w:r>
      <w:r w:rsidR="00E11295" w:rsidRPr="000819BD">
        <w:rPr>
          <w:rFonts w:asciiTheme="minorHAnsi" w:hAnsiTheme="minorHAnsi" w:cstheme="minorHAnsi"/>
          <w:sz w:val="20"/>
          <w:szCs w:val="20"/>
        </w:rPr>
        <w:tab/>
      </w:r>
      <w:r w:rsidR="00E11295" w:rsidRPr="000819BD">
        <w:rPr>
          <w:rFonts w:asciiTheme="minorHAnsi" w:hAnsiTheme="minorHAnsi" w:cstheme="minorHAnsi"/>
          <w:sz w:val="20"/>
          <w:szCs w:val="20"/>
        </w:rPr>
        <w:tab/>
      </w:r>
      <w:r w:rsidR="00E11295" w:rsidRPr="000819BD">
        <w:rPr>
          <w:rFonts w:asciiTheme="minorHAnsi" w:hAnsiTheme="minorHAnsi" w:cstheme="minorHAnsi"/>
          <w:sz w:val="20"/>
          <w:szCs w:val="20"/>
        </w:rPr>
        <w:tab/>
        <w:t>January 30</w:t>
      </w:r>
      <w:r w:rsidR="00E11295" w:rsidRPr="000819BD">
        <w:rPr>
          <w:rFonts w:asciiTheme="minorHAnsi" w:hAnsiTheme="minorHAnsi" w:cstheme="minorHAnsi"/>
          <w:sz w:val="20"/>
          <w:szCs w:val="20"/>
          <w:vertAlign w:val="superscript"/>
        </w:rPr>
        <w:t>th</w:t>
      </w:r>
      <w:r w:rsidR="00E11295" w:rsidRPr="000819BD">
        <w:rPr>
          <w:rFonts w:asciiTheme="minorHAnsi" w:hAnsiTheme="minorHAnsi" w:cstheme="minorHAnsi"/>
          <w:sz w:val="20"/>
          <w:szCs w:val="20"/>
        </w:rPr>
        <w:t xml:space="preserve"> (next year)</w:t>
      </w:r>
      <w:r w:rsidR="00E11295" w:rsidRPr="000819BD">
        <w:rPr>
          <w:rFonts w:asciiTheme="minorHAnsi" w:hAnsiTheme="minorHAnsi" w:cstheme="minorHAnsi"/>
          <w:sz w:val="20"/>
          <w:szCs w:val="20"/>
        </w:rPr>
        <w:tab/>
      </w:r>
      <w:r w:rsidR="00E11295" w:rsidRPr="000819BD">
        <w:rPr>
          <w:rFonts w:asciiTheme="minorHAnsi" w:hAnsiTheme="minorHAnsi" w:cstheme="minorHAnsi"/>
          <w:sz w:val="20"/>
          <w:szCs w:val="20"/>
        </w:rPr>
        <w:tab/>
      </w:r>
      <w:r w:rsidR="00E11295" w:rsidRPr="000819BD">
        <w:rPr>
          <w:rFonts w:asciiTheme="minorHAnsi" w:hAnsiTheme="minorHAnsi" w:cstheme="minorHAnsi"/>
          <w:sz w:val="20"/>
          <w:szCs w:val="20"/>
        </w:rPr>
        <w:tab/>
      </w:r>
      <w:r w:rsidR="00E11295" w:rsidRPr="000819BD">
        <w:rPr>
          <w:rFonts w:asciiTheme="minorHAnsi" w:hAnsiTheme="minorHAnsi" w:cstheme="minorHAnsi"/>
          <w:sz w:val="20"/>
          <w:szCs w:val="20"/>
        </w:rPr>
        <w:tab/>
        <w:t xml:space="preserve">     </w:t>
      </w:r>
      <w:r w:rsidR="00E11295" w:rsidRPr="000819BD">
        <w:rPr>
          <w:rFonts w:asciiTheme="minorHAnsi" w:hAnsiTheme="minorHAnsi" w:cstheme="minorHAnsi"/>
          <w:sz w:val="20"/>
          <w:szCs w:val="20"/>
        </w:rPr>
        <w:tab/>
      </w:r>
    </w:p>
    <w:p w:rsidR="00E11295" w:rsidRPr="000819BD" w:rsidRDefault="00E11295" w:rsidP="00E11295">
      <w:pPr>
        <w:pStyle w:val="BodyText3"/>
        <w:rPr>
          <w:rFonts w:asciiTheme="minorHAnsi" w:hAnsiTheme="minorHAnsi" w:cstheme="minorHAnsi"/>
          <w:b/>
          <w:sz w:val="20"/>
        </w:rPr>
      </w:pPr>
    </w:p>
    <w:p w:rsidR="00E11295" w:rsidRPr="000819BD" w:rsidRDefault="00E11295" w:rsidP="00E11295">
      <w:pPr>
        <w:rPr>
          <w:rFonts w:asciiTheme="minorHAnsi" w:hAnsiTheme="minorHAnsi" w:cstheme="minorHAnsi"/>
          <w:sz w:val="20"/>
          <w:szCs w:val="20"/>
        </w:rPr>
      </w:pPr>
    </w:p>
    <w:p w:rsidR="00E11295" w:rsidRPr="000819BD" w:rsidRDefault="00E11295" w:rsidP="00E11295">
      <w:pPr>
        <w:rPr>
          <w:rFonts w:asciiTheme="minorHAnsi" w:hAnsiTheme="minorHAnsi" w:cstheme="minorHAnsi"/>
          <w:b/>
          <w:sz w:val="20"/>
          <w:szCs w:val="20"/>
          <w:u w:val="single"/>
        </w:rPr>
      </w:pPr>
      <w:r w:rsidRPr="000819BD">
        <w:rPr>
          <w:rFonts w:asciiTheme="minorHAnsi" w:hAnsiTheme="minorHAnsi" w:cstheme="minorHAnsi"/>
          <w:b/>
          <w:sz w:val="20"/>
          <w:szCs w:val="20"/>
          <w:u w:val="single"/>
        </w:rPr>
        <w:t>VIII.</w:t>
      </w:r>
      <w:r w:rsidRPr="000819BD">
        <w:rPr>
          <w:rFonts w:asciiTheme="minorHAnsi" w:hAnsiTheme="minorHAnsi" w:cstheme="minorHAnsi"/>
          <w:b/>
          <w:sz w:val="20"/>
          <w:szCs w:val="20"/>
          <w:u w:val="single"/>
        </w:rPr>
        <w:tab/>
        <w:t>LEGAL CONTEXT</w:t>
      </w:r>
    </w:p>
    <w:p w:rsidR="00E11295" w:rsidRPr="000819BD" w:rsidRDefault="00E11295" w:rsidP="00E11295">
      <w:pPr>
        <w:rPr>
          <w:rFonts w:asciiTheme="minorHAnsi" w:hAnsiTheme="minorHAnsi" w:cstheme="minorHAnsi"/>
          <w:sz w:val="20"/>
          <w:szCs w:val="20"/>
        </w:rPr>
      </w:pPr>
    </w:p>
    <w:p w:rsidR="00E11295" w:rsidRPr="000819BD" w:rsidRDefault="00E11295" w:rsidP="00E11295">
      <w:pPr>
        <w:rPr>
          <w:rFonts w:asciiTheme="minorHAnsi" w:hAnsiTheme="minorHAnsi" w:cstheme="minorHAnsi"/>
          <w:sz w:val="20"/>
          <w:szCs w:val="20"/>
        </w:rPr>
      </w:pPr>
      <w:r w:rsidRPr="000819BD">
        <w:rPr>
          <w:rFonts w:asciiTheme="minorHAnsi" w:hAnsiTheme="minorHAnsi" w:cstheme="minorHAnsi"/>
          <w:sz w:val="20"/>
          <w:szCs w:val="20"/>
        </w:rPr>
        <w:t>This Document shall be the instrument referred to as such in Article 1 of the SBAA between the Government of Sudan and the UNDP, signed by the parties on 24 October 1978 and ratified by the Government of Sudan on 2</w:t>
      </w:r>
      <w:r w:rsidRPr="000819BD">
        <w:rPr>
          <w:rFonts w:asciiTheme="minorHAnsi" w:hAnsiTheme="minorHAnsi" w:cstheme="minorHAnsi"/>
          <w:sz w:val="20"/>
          <w:szCs w:val="20"/>
          <w:vertAlign w:val="superscript"/>
        </w:rPr>
        <w:t>nd</w:t>
      </w:r>
      <w:r w:rsidRPr="000819BD">
        <w:rPr>
          <w:rFonts w:asciiTheme="minorHAnsi" w:hAnsiTheme="minorHAnsi" w:cstheme="minorHAnsi"/>
          <w:sz w:val="20"/>
          <w:szCs w:val="20"/>
        </w:rPr>
        <w:t xml:space="preserve"> January 1980</w:t>
      </w:r>
    </w:p>
    <w:p w:rsidR="00E11295" w:rsidRPr="000819BD" w:rsidRDefault="00E11295" w:rsidP="007917CC">
      <w:pPr>
        <w:pStyle w:val="Heading1"/>
        <w:rPr>
          <w:sz w:val="20"/>
          <w:szCs w:val="20"/>
        </w:rPr>
      </w:pPr>
      <w:r w:rsidRPr="000819BD">
        <w:rPr>
          <w:sz w:val="20"/>
          <w:szCs w:val="20"/>
        </w:rPr>
        <w:t>ANNEX: Prioritized AWP for 201</w:t>
      </w:r>
      <w:r w:rsidR="007917CC">
        <w:rPr>
          <w:sz w:val="20"/>
          <w:szCs w:val="20"/>
        </w:rPr>
        <w:t>4</w:t>
      </w:r>
    </w:p>
    <w:p w:rsidR="00E11295" w:rsidRPr="000819BD" w:rsidRDefault="00E11295" w:rsidP="00E11295">
      <w:pPr>
        <w:pStyle w:val="NoSpacing"/>
        <w:rPr>
          <w:sz w:val="20"/>
          <w:szCs w:val="20"/>
        </w:rPr>
      </w:pPr>
    </w:p>
    <w:p w:rsidR="00E11295" w:rsidRPr="000819BD" w:rsidRDefault="00E11295" w:rsidP="00C14D5C">
      <w:pPr>
        <w:pStyle w:val="NoSpacing"/>
        <w:rPr>
          <w:rFonts w:cstheme="minorHAnsi"/>
          <w:sz w:val="20"/>
          <w:szCs w:val="20"/>
        </w:rPr>
      </w:pPr>
      <w:r w:rsidRPr="000819BD">
        <w:rPr>
          <w:sz w:val="20"/>
          <w:szCs w:val="20"/>
        </w:rPr>
        <w:t xml:space="preserve"> </w:t>
      </w:r>
      <w:r w:rsidRPr="000819BD">
        <w:rPr>
          <w:rFonts w:cstheme="minorHAnsi"/>
          <w:sz w:val="20"/>
          <w:szCs w:val="20"/>
        </w:rPr>
        <w:t>The following indicators are Impact &amp; outcome indicators that are prioritized for 201</w:t>
      </w:r>
      <w:r w:rsidR="00C14D5C" w:rsidRPr="000819BD">
        <w:rPr>
          <w:rFonts w:cstheme="minorHAnsi"/>
          <w:sz w:val="20"/>
          <w:szCs w:val="20"/>
        </w:rPr>
        <w:t>3</w:t>
      </w:r>
      <w:r w:rsidRPr="000819BD">
        <w:rPr>
          <w:rFonts w:cstheme="minorHAnsi"/>
          <w:sz w:val="20"/>
          <w:szCs w:val="20"/>
        </w:rPr>
        <w:t>:</w:t>
      </w:r>
    </w:p>
    <w:p w:rsidR="00E11295" w:rsidRPr="000819BD" w:rsidRDefault="00E11295" w:rsidP="00E11295">
      <w:pPr>
        <w:pStyle w:val="NoSpacing"/>
        <w:rPr>
          <w:rFonts w:cstheme="minorHAnsi"/>
          <w:sz w:val="20"/>
          <w:szCs w:val="20"/>
        </w:rPr>
      </w:pPr>
    </w:p>
    <w:p w:rsidR="007917CC" w:rsidRDefault="007917CC" w:rsidP="007917CC">
      <w:pPr>
        <w:pStyle w:val="NoSpacing"/>
        <w:rPr>
          <w:rFonts w:cstheme="minorHAnsi"/>
        </w:rPr>
      </w:pPr>
    </w:p>
    <w:p w:rsidR="007917CC" w:rsidRDefault="007917CC" w:rsidP="007917CC">
      <w:pPr>
        <w:pStyle w:val="NoSpacing"/>
        <w:numPr>
          <w:ilvl w:val="0"/>
          <w:numId w:val="26"/>
        </w:numPr>
        <w:rPr>
          <w:rFonts w:cstheme="minorHAnsi"/>
        </w:rPr>
      </w:pPr>
      <w:r>
        <w:rPr>
          <w:rFonts w:cstheme="minorHAnsi"/>
        </w:rPr>
        <w:t xml:space="preserve">Update of National strategic plan for malaria control </w:t>
      </w:r>
    </w:p>
    <w:p w:rsidR="007917CC" w:rsidRDefault="007917CC" w:rsidP="007917CC">
      <w:pPr>
        <w:pStyle w:val="NoSpacing"/>
        <w:numPr>
          <w:ilvl w:val="0"/>
          <w:numId w:val="26"/>
        </w:numPr>
        <w:rPr>
          <w:rFonts w:cstheme="minorHAnsi"/>
        </w:rPr>
      </w:pPr>
      <w:r>
        <w:rPr>
          <w:rFonts w:cstheme="minorHAnsi"/>
        </w:rPr>
        <w:t xml:space="preserve">Support national  counterpart during application process through NFM </w:t>
      </w:r>
    </w:p>
    <w:p w:rsidR="007917CC" w:rsidRPr="0033572C" w:rsidRDefault="007917CC" w:rsidP="007917CC">
      <w:pPr>
        <w:pStyle w:val="NoSpacing"/>
        <w:numPr>
          <w:ilvl w:val="0"/>
          <w:numId w:val="26"/>
        </w:numPr>
        <w:rPr>
          <w:rFonts w:cstheme="minorHAnsi"/>
        </w:rPr>
      </w:pPr>
      <w:r>
        <w:rPr>
          <w:rFonts w:cstheme="minorHAnsi"/>
        </w:rPr>
        <w:t>Continue support the activities intended to reduce malaria prevalence</w:t>
      </w:r>
    </w:p>
    <w:p w:rsidR="007917CC" w:rsidRDefault="007917CC" w:rsidP="007917CC">
      <w:pPr>
        <w:pStyle w:val="NoSpacing"/>
        <w:numPr>
          <w:ilvl w:val="0"/>
          <w:numId w:val="26"/>
        </w:numPr>
        <w:rPr>
          <w:rFonts w:cstheme="minorHAnsi"/>
        </w:rPr>
      </w:pPr>
      <w:r>
        <w:rPr>
          <w:rFonts w:cstheme="minorHAnsi"/>
        </w:rPr>
        <w:t xml:space="preserve">Advocacy to increase LLIN utilization rate among population at risk </w:t>
      </w:r>
    </w:p>
    <w:p w:rsidR="007917CC" w:rsidRPr="00521099" w:rsidRDefault="00086A34" w:rsidP="00086A34">
      <w:pPr>
        <w:pStyle w:val="NoSpacing"/>
        <w:numPr>
          <w:ilvl w:val="0"/>
          <w:numId w:val="26"/>
        </w:numPr>
        <w:rPr>
          <w:rFonts w:cstheme="minorHAnsi"/>
        </w:rPr>
      </w:pPr>
      <w:r>
        <w:rPr>
          <w:rFonts w:cstheme="minorHAnsi"/>
        </w:rPr>
        <w:t xml:space="preserve">Continuation of services through the anticipated resource that will be approved by the GF for the cost extension period </w:t>
      </w:r>
    </w:p>
    <w:p w:rsidR="00E11295" w:rsidRPr="000819BD" w:rsidRDefault="00E11295" w:rsidP="007917CC">
      <w:pPr>
        <w:pStyle w:val="NoSpacing"/>
        <w:ind w:left="720"/>
        <w:rPr>
          <w:sz w:val="20"/>
          <w:szCs w:val="20"/>
        </w:rPr>
      </w:pPr>
    </w:p>
    <w:sectPr w:rsidR="00E11295" w:rsidRPr="000819BD" w:rsidSect="00994CD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C5" w:rsidRPr="0001641A" w:rsidRDefault="00B02BC5" w:rsidP="0001641A">
      <w:pPr>
        <w:spacing w:after="0"/>
      </w:pPr>
      <w:r>
        <w:separator/>
      </w:r>
    </w:p>
  </w:endnote>
  <w:endnote w:type="continuationSeparator" w:id="0">
    <w:p w:rsidR="00B02BC5" w:rsidRPr="0001641A" w:rsidRDefault="00B02BC5" w:rsidP="000164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2861"/>
      <w:docPartObj>
        <w:docPartGallery w:val="Page Numbers (Bottom of Page)"/>
        <w:docPartUnique/>
      </w:docPartObj>
    </w:sdtPr>
    <w:sdtEndPr/>
    <w:sdtContent>
      <w:p w:rsidR="0090268D" w:rsidRDefault="00D322A0">
        <w:pPr>
          <w:pStyle w:val="Footer"/>
          <w:jc w:val="right"/>
        </w:pPr>
        <w:r w:rsidRPr="00D057ED">
          <w:rPr>
            <w:sz w:val="20"/>
            <w:szCs w:val="20"/>
          </w:rPr>
          <w:fldChar w:fldCharType="begin"/>
        </w:r>
        <w:r w:rsidR="0090268D" w:rsidRPr="00D057ED">
          <w:rPr>
            <w:sz w:val="20"/>
            <w:szCs w:val="20"/>
          </w:rPr>
          <w:instrText xml:space="preserve"> PAGE   \* MERGEFORMAT </w:instrText>
        </w:r>
        <w:r w:rsidRPr="00D057ED">
          <w:rPr>
            <w:sz w:val="20"/>
            <w:szCs w:val="20"/>
          </w:rPr>
          <w:fldChar w:fldCharType="separate"/>
        </w:r>
        <w:r w:rsidR="002E2FCC">
          <w:rPr>
            <w:noProof/>
            <w:sz w:val="20"/>
            <w:szCs w:val="20"/>
          </w:rPr>
          <w:t>2</w:t>
        </w:r>
        <w:r w:rsidRPr="00D057ED">
          <w:rPr>
            <w:sz w:val="20"/>
            <w:szCs w:val="20"/>
          </w:rPr>
          <w:fldChar w:fldCharType="end"/>
        </w:r>
      </w:p>
    </w:sdtContent>
  </w:sdt>
  <w:p w:rsidR="0090268D" w:rsidRPr="00273E8F" w:rsidRDefault="0090268D" w:rsidP="00BD2309">
    <w:pPr>
      <w:pStyle w:val="Footer"/>
      <w:jc w:val="center"/>
      <w:rPr>
        <w:sz w:val="16"/>
        <w:szCs w:val="16"/>
        <w:lang w:val="en-US"/>
      </w:rPr>
    </w:pPr>
    <w:r w:rsidRPr="00273E8F">
      <w:rPr>
        <w:sz w:val="16"/>
        <w:szCs w:val="16"/>
        <w:lang w:val="en-US"/>
      </w:rPr>
      <w:t xml:space="preserve">Malaria </w:t>
    </w:r>
    <w:r>
      <w:rPr>
        <w:sz w:val="16"/>
        <w:szCs w:val="16"/>
        <w:lang w:val="en-US"/>
      </w:rPr>
      <w:t>R10 Global Fund Grant 2014</w:t>
    </w:r>
    <w:r w:rsidRPr="00273E8F">
      <w:rPr>
        <w:sz w:val="16"/>
        <w:szCs w:val="16"/>
        <w:lang w:val="en-US"/>
      </w:rPr>
      <w:t xml:space="preserve"> AWP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C5" w:rsidRPr="0001641A" w:rsidRDefault="00B02BC5" w:rsidP="0001641A">
      <w:pPr>
        <w:spacing w:after="0"/>
      </w:pPr>
      <w:r>
        <w:separator/>
      </w:r>
    </w:p>
  </w:footnote>
  <w:footnote w:type="continuationSeparator" w:id="0">
    <w:p w:rsidR="00B02BC5" w:rsidRPr="0001641A" w:rsidRDefault="00B02BC5" w:rsidP="000164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8D" w:rsidRDefault="0090268D" w:rsidP="006917AA">
    <w:pPr>
      <w:pStyle w:val="NoSpacing"/>
      <w:rPr>
        <w:b/>
        <w:bCs/>
        <w:sz w:val="20"/>
        <w:szCs w:val="20"/>
        <w:lang w:val="en-GB"/>
      </w:rPr>
    </w:pPr>
  </w:p>
  <w:p w:rsidR="0090268D" w:rsidRDefault="0090268D" w:rsidP="006917AA">
    <w:pPr>
      <w:pStyle w:val="NoSpacing"/>
      <w:rPr>
        <w:b/>
        <w:bCs/>
        <w:sz w:val="20"/>
        <w:szCs w:val="20"/>
        <w:lang w:val="en-GB"/>
      </w:rPr>
    </w:pPr>
  </w:p>
  <w:p w:rsidR="0090268D" w:rsidRPr="0062123E" w:rsidRDefault="0090268D" w:rsidP="001C7787">
    <w:pPr>
      <w:pStyle w:val="NoSpacing"/>
      <w:rPr>
        <w:b/>
        <w:bCs/>
        <w:sz w:val="20"/>
        <w:szCs w:val="20"/>
        <w:lang w:val="en-GB"/>
      </w:rPr>
    </w:pPr>
    <w:r w:rsidRPr="0062123E">
      <w:rPr>
        <w:b/>
        <w:bCs/>
        <w:sz w:val="20"/>
        <w:szCs w:val="20"/>
        <w:lang w:val="en-GB"/>
      </w:rPr>
      <w:t>II. Annual Work plan 201</w:t>
    </w:r>
    <w:r>
      <w:rPr>
        <w:b/>
        <w:bCs/>
        <w:sz w:val="20"/>
        <w:szCs w:val="20"/>
        <w:lang w:val="en-GB"/>
      </w:rPr>
      <w:t>4</w:t>
    </w:r>
  </w:p>
  <w:p w:rsidR="0090268D" w:rsidRDefault="00902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2B3"/>
    <w:multiLevelType w:val="hybridMultilevel"/>
    <w:tmpl w:val="D152CC7C"/>
    <w:lvl w:ilvl="0" w:tplc="42342418">
      <w:start w:val="1"/>
      <w:numFmt w:val="bullet"/>
      <w:lvlText w:val="–"/>
      <w:lvlJc w:val="left"/>
      <w:pPr>
        <w:tabs>
          <w:tab w:val="num" w:pos="720"/>
        </w:tabs>
        <w:ind w:left="720" w:hanging="360"/>
      </w:pPr>
      <w:rPr>
        <w:rFonts w:ascii="Myriad Pro" w:hAnsi="Myriad Pro" w:hint="default"/>
      </w:rPr>
    </w:lvl>
    <w:lvl w:ilvl="1" w:tplc="36466690">
      <w:start w:val="1"/>
      <w:numFmt w:val="bullet"/>
      <w:lvlText w:val="–"/>
      <w:lvlJc w:val="left"/>
      <w:pPr>
        <w:tabs>
          <w:tab w:val="num" w:pos="1440"/>
        </w:tabs>
        <w:ind w:left="1440" w:hanging="360"/>
      </w:pPr>
      <w:rPr>
        <w:rFonts w:ascii="Myriad Pro" w:hAnsi="Myriad Pro" w:hint="default"/>
      </w:rPr>
    </w:lvl>
    <w:lvl w:ilvl="2" w:tplc="0CCA1542" w:tentative="1">
      <w:start w:val="1"/>
      <w:numFmt w:val="bullet"/>
      <w:lvlText w:val="–"/>
      <w:lvlJc w:val="left"/>
      <w:pPr>
        <w:tabs>
          <w:tab w:val="num" w:pos="2160"/>
        </w:tabs>
        <w:ind w:left="2160" w:hanging="360"/>
      </w:pPr>
      <w:rPr>
        <w:rFonts w:ascii="Myriad Pro" w:hAnsi="Myriad Pro" w:hint="default"/>
      </w:rPr>
    </w:lvl>
    <w:lvl w:ilvl="3" w:tplc="E3643086" w:tentative="1">
      <w:start w:val="1"/>
      <w:numFmt w:val="bullet"/>
      <w:lvlText w:val="–"/>
      <w:lvlJc w:val="left"/>
      <w:pPr>
        <w:tabs>
          <w:tab w:val="num" w:pos="2880"/>
        </w:tabs>
        <w:ind w:left="2880" w:hanging="360"/>
      </w:pPr>
      <w:rPr>
        <w:rFonts w:ascii="Myriad Pro" w:hAnsi="Myriad Pro" w:hint="default"/>
      </w:rPr>
    </w:lvl>
    <w:lvl w:ilvl="4" w:tplc="E5F8DC6A" w:tentative="1">
      <w:start w:val="1"/>
      <w:numFmt w:val="bullet"/>
      <w:lvlText w:val="–"/>
      <w:lvlJc w:val="left"/>
      <w:pPr>
        <w:tabs>
          <w:tab w:val="num" w:pos="3600"/>
        </w:tabs>
        <w:ind w:left="3600" w:hanging="360"/>
      </w:pPr>
      <w:rPr>
        <w:rFonts w:ascii="Myriad Pro" w:hAnsi="Myriad Pro" w:hint="default"/>
      </w:rPr>
    </w:lvl>
    <w:lvl w:ilvl="5" w:tplc="6D9A1C0E" w:tentative="1">
      <w:start w:val="1"/>
      <w:numFmt w:val="bullet"/>
      <w:lvlText w:val="–"/>
      <w:lvlJc w:val="left"/>
      <w:pPr>
        <w:tabs>
          <w:tab w:val="num" w:pos="4320"/>
        </w:tabs>
        <w:ind w:left="4320" w:hanging="360"/>
      </w:pPr>
      <w:rPr>
        <w:rFonts w:ascii="Myriad Pro" w:hAnsi="Myriad Pro" w:hint="default"/>
      </w:rPr>
    </w:lvl>
    <w:lvl w:ilvl="6" w:tplc="88F8FF0A" w:tentative="1">
      <w:start w:val="1"/>
      <w:numFmt w:val="bullet"/>
      <w:lvlText w:val="–"/>
      <w:lvlJc w:val="left"/>
      <w:pPr>
        <w:tabs>
          <w:tab w:val="num" w:pos="5040"/>
        </w:tabs>
        <w:ind w:left="5040" w:hanging="360"/>
      </w:pPr>
      <w:rPr>
        <w:rFonts w:ascii="Myriad Pro" w:hAnsi="Myriad Pro" w:hint="default"/>
      </w:rPr>
    </w:lvl>
    <w:lvl w:ilvl="7" w:tplc="C02AB830" w:tentative="1">
      <w:start w:val="1"/>
      <w:numFmt w:val="bullet"/>
      <w:lvlText w:val="–"/>
      <w:lvlJc w:val="left"/>
      <w:pPr>
        <w:tabs>
          <w:tab w:val="num" w:pos="5760"/>
        </w:tabs>
        <w:ind w:left="5760" w:hanging="360"/>
      </w:pPr>
      <w:rPr>
        <w:rFonts w:ascii="Myriad Pro" w:hAnsi="Myriad Pro" w:hint="default"/>
      </w:rPr>
    </w:lvl>
    <w:lvl w:ilvl="8" w:tplc="81B804B6" w:tentative="1">
      <w:start w:val="1"/>
      <w:numFmt w:val="bullet"/>
      <w:lvlText w:val="–"/>
      <w:lvlJc w:val="left"/>
      <w:pPr>
        <w:tabs>
          <w:tab w:val="num" w:pos="6480"/>
        </w:tabs>
        <w:ind w:left="6480" w:hanging="360"/>
      </w:pPr>
      <w:rPr>
        <w:rFonts w:ascii="Myriad Pro" w:hAnsi="Myriad Pro" w:hint="default"/>
      </w:rPr>
    </w:lvl>
  </w:abstractNum>
  <w:abstractNum w:abstractNumId="1" w15:restartNumberingAfterBreak="0">
    <w:nsid w:val="07F7404D"/>
    <w:multiLevelType w:val="hybridMultilevel"/>
    <w:tmpl w:val="BBB0E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53E33"/>
    <w:multiLevelType w:val="hybridMultilevel"/>
    <w:tmpl w:val="BD9A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D14FA"/>
    <w:multiLevelType w:val="hybridMultilevel"/>
    <w:tmpl w:val="51083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F0232"/>
    <w:multiLevelType w:val="hybridMultilevel"/>
    <w:tmpl w:val="7D4E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33489"/>
    <w:multiLevelType w:val="hybridMultilevel"/>
    <w:tmpl w:val="BD060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E6449B"/>
    <w:multiLevelType w:val="hybridMultilevel"/>
    <w:tmpl w:val="5FB870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EEC0CEA"/>
    <w:multiLevelType w:val="hybridMultilevel"/>
    <w:tmpl w:val="5126A154"/>
    <w:lvl w:ilvl="0" w:tplc="B770BBD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A61B5"/>
    <w:multiLevelType w:val="hybridMultilevel"/>
    <w:tmpl w:val="BEF44F16"/>
    <w:lvl w:ilvl="0" w:tplc="D3FE66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04458"/>
    <w:multiLevelType w:val="hybridMultilevel"/>
    <w:tmpl w:val="61D47A36"/>
    <w:lvl w:ilvl="0" w:tplc="A942DC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2B395C"/>
    <w:multiLevelType w:val="hybridMultilevel"/>
    <w:tmpl w:val="651C5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5A42EF"/>
    <w:multiLevelType w:val="hybridMultilevel"/>
    <w:tmpl w:val="E99CC63E"/>
    <w:lvl w:ilvl="0" w:tplc="28D2654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E720E"/>
    <w:multiLevelType w:val="hybridMultilevel"/>
    <w:tmpl w:val="00B0C900"/>
    <w:lvl w:ilvl="0" w:tplc="E612BB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534CC7"/>
    <w:multiLevelType w:val="hybridMultilevel"/>
    <w:tmpl w:val="8C506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8B1DBD"/>
    <w:multiLevelType w:val="hybridMultilevel"/>
    <w:tmpl w:val="11F06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5742E7"/>
    <w:multiLevelType w:val="hybridMultilevel"/>
    <w:tmpl w:val="A6B288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93A6E"/>
    <w:multiLevelType w:val="hybridMultilevel"/>
    <w:tmpl w:val="0C9E51E0"/>
    <w:lvl w:ilvl="0" w:tplc="B770BB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276CA"/>
    <w:multiLevelType w:val="hybridMultilevel"/>
    <w:tmpl w:val="0936B944"/>
    <w:lvl w:ilvl="0" w:tplc="B770BBD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6608BF"/>
    <w:multiLevelType w:val="hybridMultilevel"/>
    <w:tmpl w:val="1D4EAF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81034"/>
    <w:multiLevelType w:val="hybridMultilevel"/>
    <w:tmpl w:val="898C548C"/>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0" w15:restartNumberingAfterBreak="0">
    <w:nsid w:val="4DE17396"/>
    <w:multiLevelType w:val="hybridMultilevel"/>
    <w:tmpl w:val="68E209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C16AE7"/>
    <w:multiLevelType w:val="hybridMultilevel"/>
    <w:tmpl w:val="9A9A7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37EFE"/>
    <w:multiLevelType w:val="hybridMultilevel"/>
    <w:tmpl w:val="13DEA590"/>
    <w:lvl w:ilvl="0" w:tplc="19F8995C">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E565F"/>
    <w:multiLevelType w:val="hybridMultilevel"/>
    <w:tmpl w:val="68B2D03E"/>
    <w:lvl w:ilvl="0" w:tplc="C164CD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A62970"/>
    <w:multiLevelType w:val="hybridMultilevel"/>
    <w:tmpl w:val="E4426C30"/>
    <w:lvl w:ilvl="0" w:tplc="2062A4A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15B03"/>
    <w:multiLevelType w:val="hybridMultilevel"/>
    <w:tmpl w:val="8D4A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95D20"/>
    <w:multiLevelType w:val="hybridMultilevel"/>
    <w:tmpl w:val="86B65A6E"/>
    <w:lvl w:ilvl="0" w:tplc="C16495E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70477"/>
    <w:multiLevelType w:val="hybridMultilevel"/>
    <w:tmpl w:val="EAA0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3"/>
  </w:num>
  <w:num w:numId="5">
    <w:abstractNumId w:val="20"/>
  </w:num>
  <w:num w:numId="6">
    <w:abstractNumId w:val="16"/>
  </w:num>
  <w:num w:numId="7">
    <w:abstractNumId w:val="7"/>
  </w:num>
  <w:num w:numId="8">
    <w:abstractNumId w:val="12"/>
  </w:num>
  <w:num w:numId="9">
    <w:abstractNumId w:val="23"/>
  </w:num>
  <w:num w:numId="10">
    <w:abstractNumId w:val="17"/>
  </w:num>
  <w:num w:numId="11">
    <w:abstractNumId w:val="10"/>
  </w:num>
  <w:num w:numId="12">
    <w:abstractNumId w:val="11"/>
  </w:num>
  <w:num w:numId="13">
    <w:abstractNumId w:val="22"/>
  </w:num>
  <w:num w:numId="14">
    <w:abstractNumId w:val="25"/>
  </w:num>
  <w:num w:numId="15">
    <w:abstractNumId w:val="4"/>
  </w:num>
  <w:num w:numId="16">
    <w:abstractNumId w:val="1"/>
  </w:num>
  <w:num w:numId="17">
    <w:abstractNumId w:val="21"/>
  </w:num>
  <w:num w:numId="18">
    <w:abstractNumId w:val="5"/>
  </w:num>
  <w:num w:numId="19">
    <w:abstractNumId w:val="13"/>
  </w:num>
  <w:num w:numId="20">
    <w:abstractNumId w:val="24"/>
  </w:num>
  <w:num w:numId="21">
    <w:abstractNumId w:val="15"/>
  </w:num>
  <w:num w:numId="22">
    <w:abstractNumId w:val="19"/>
  </w:num>
  <w:num w:numId="23">
    <w:abstractNumId w:val="18"/>
  </w:num>
  <w:num w:numId="24">
    <w:abstractNumId w:val="26"/>
  </w:num>
  <w:num w:numId="25">
    <w:abstractNumId w:val="8"/>
  </w:num>
  <w:num w:numId="26">
    <w:abstractNumId w:val="27"/>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A2"/>
    <w:rsid w:val="00001DB4"/>
    <w:rsid w:val="000037B6"/>
    <w:rsid w:val="00003CED"/>
    <w:rsid w:val="00004FFD"/>
    <w:rsid w:val="00006744"/>
    <w:rsid w:val="00006FB1"/>
    <w:rsid w:val="00015233"/>
    <w:rsid w:val="0001641A"/>
    <w:rsid w:val="00016921"/>
    <w:rsid w:val="00016EAF"/>
    <w:rsid w:val="000206FA"/>
    <w:rsid w:val="00027BD4"/>
    <w:rsid w:val="00040C39"/>
    <w:rsid w:val="00044198"/>
    <w:rsid w:val="00046652"/>
    <w:rsid w:val="00055AAD"/>
    <w:rsid w:val="0006425B"/>
    <w:rsid w:val="0007365C"/>
    <w:rsid w:val="00073D2F"/>
    <w:rsid w:val="000819BD"/>
    <w:rsid w:val="00086A34"/>
    <w:rsid w:val="00092DA6"/>
    <w:rsid w:val="00096BCE"/>
    <w:rsid w:val="00097AC4"/>
    <w:rsid w:val="000A5E2F"/>
    <w:rsid w:val="000B07FE"/>
    <w:rsid w:val="000B28E6"/>
    <w:rsid w:val="000C229B"/>
    <w:rsid w:val="000C3F1A"/>
    <w:rsid w:val="000E1C42"/>
    <w:rsid w:val="000E2386"/>
    <w:rsid w:val="000E3090"/>
    <w:rsid w:val="000E6630"/>
    <w:rsid w:val="000E6FC8"/>
    <w:rsid w:val="000E7D22"/>
    <w:rsid w:val="000F079E"/>
    <w:rsid w:val="001011AE"/>
    <w:rsid w:val="00102B7A"/>
    <w:rsid w:val="00104B5A"/>
    <w:rsid w:val="00105B08"/>
    <w:rsid w:val="001157E2"/>
    <w:rsid w:val="0011623B"/>
    <w:rsid w:val="00123A95"/>
    <w:rsid w:val="0012698A"/>
    <w:rsid w:val="001311C3"/>
    <w:rsid w:val="00132838"/>
    <w:rsid w:val="001401FC"/>
    <w:rsid w:val="00141191"/>
    <w:rsid w:val="00160A12"/>
    <w:rsid w:val="0016142A"/>
    <w:rsid w:val="0016797F"/>
    <w:rsid w:val="00182F37"/>
    <w:rsid w:val="00183B7D"/>
    <w:rsid w:val="001904F6"/>
    <w:rsid w:val="00193922"/>
    <w:rsid w:val="00194147"/>
    <w:rsid w:val="00196FFB"/>
    <w:rsid w:val="00197660"/>
    <w:rsid w:val="001A3DB7"/>
    <w:rsid w:val="001C3175"/>
    <w:rsid w:val="001C7787"/>
    <w:rsid w:val="001D432F"/>
    <w:rsid w:val="001E2C9A"/>
    <w:rsid w:val="001E58C6"/>
    <w:rsid w:val="001E72B1"/>
    <w:rsid w:val="001F1308"/>
    <w:rsid w:val="001F2725"/>
    <w:rsid w:val="001F3C78"/>
    <w:rsid w:val="001F5E49"/>
    <w:rsid w:val="00200928"/>
    <w:rsid w:val="00202160"/>
    <w:rsid w:val="00202188"/>
    <w:rsid w:val="002063E3"/>
    <w:rsid w:val="0020752F"/>
    <w:rsid w:val="00210A41"/>
    <w:rsid w:val="002146EA"/>
    <w:rsid w:val="002200CB"/>
    <w:rsid w:val="00222100"/>
    <w:rsid w:val="00224226"/>
    <w:rsid w:val="00232104"/>
    <w:rsid w:val="00234324"/>
    <w:rsid w:val="00246FB9"/>
    <w:rsid w:val="002523A2"/>
    <w:rsid w:val="002526D3"/>
    <w:rsid w:val="002565F8"/>
    <w:rsid w:val="00256FB2"/>
    <w:rsid w:val="00257360"/>
    <w:rsid w:val="00261819"/>
    <w:rsid w:val="002642A8"/>
    <w:rsid w:val="00264541"/>
    <w:rsid w:val="00273E8F"/>
    <w:rsid w:val="00274045"/>
    <w:rsid w:val="00274FE0"/>
    <w:rsid w:val="00280747"/>
    <w:rsid w:val="002848AA"/>
    <w:rsid w:val="00293CDC"/>
    <w:rsid w:val="00294158"/>
    <w:rsid w:val="002954AE"/>
    <w:rsid w:val="00297661"/>
    <w:rsid w:val="002A21C7"/>
    <w:rsid w:val="002A33E8"/>
    <w:rsid w:val="002A68D4"/>
    <w:rsid w:val="002B6D69"/>
    <w:rsid w:val="002B7247"/>
    <w:rsid w:val="002D0EFC"/>
    <w:rsid w:val="002D1DE2"/>
    <w:rsid w:val="002E0507"/>
    <w:rsid w:val="002E2FCC"/>
    <w:rsid w:val="002F1EFF"/>
    <w:rsid w:val="002F4CA9"/>
    <w:rsid w:val="002F56F7"/>
    <w:rsid w:val="00301DED"/>
    <w:rsid w:val="003036BB"/>
    <w:rsid w:val="0031261D"/>
    <w:rsid w:val="00315485"/>
    <w:rsid w:val="00315EF9"/>
    <w:rsid w:val="003164A7"/>
    <w:rsid w:val="00316D3D"/>
    <w:rsid w:val="00317140"/>
    <w:rsid w:val="00317F6F"/>
    <w:rsid w:val="003215D6"/>
    <w:rsid w:val="003229A8"/>
    <w:rsid w:val="003274B9"/>
    <w:rsid w:val="003328A7"/>
    <w:rsid w:val="00335794"/>
    <w:rsid w:val="00336C77"/>
    <w:rsid w:val="00337A3E"/>
    <w:rsid w:val="00347E4D"/>
    <w:rsid w:val="003619CB"/>
    <w:rsid w:val="003663BC"/>
    <w:rsid w:val="0037756C"/>
    <w:rsid w:val="00383074"/>
    <w:rsid w:val="00383D20"/>
    <w:rsid w:val="003858D4"/>
    <w:rsid w:val="00386771"/>
    <w:rsid w:val="00392598"/>
    <w:rsid w:val="003A254E"/>
    <w:rsid w:val="003A34D3"/>
    <w:rsid w:val="003B3347"/>
    <w:rsid w:val="003B3854"/>
    <w:rsid w:val="003B4A67"/>
    <w:rsid w:val="003B59B6"/>
    <w:rsid w:val="003D7AF6"/>
    <w:rsid w:val="003E2110"/>
    <w:rsid w:val="003E3292"/>
    <w:rsid w:val="003F57A1"/>
    <w:rsid w:val="00420DD1"/>
    <w:rsid w:val="004210CD"/>
    <w:rsid w:val="00422280"/>
    <w:rsid w:val="00430A0D"/>
    <w:rsid w:val="00433340"/>
    <w:rsid w:val="0043349A"/>
    <w:rsid w:val="00433730"/>
    <w:rsid w:val="0043402D"/>
    <w:rsid w:val="0043439B"/>
    <w:rsid w:val="00434E55"/>
    <w:rsid w:val="0044237C"/>
    <w:rsid w:val="00443A08"/>
    <w:rsid w:val="004606EB"/>
    <w:rsid w:val="004619A4"/>
    <w:rsid w:val="00467A95"/>
    <w:rsid w:val="00471BA0"/>
    <w:rsid w:val="0047462E"/>
    <w:rsid w:val="0048481C"/>
    <w:rsid w:val="004910E6"/>
    <w:rsid w:val="0049743D"/>
    <w:rsid w:val="004A3463"/>
    <w:rsid w:val="004A5EDF"/>
    <w:rsid w:val="004B68E5"/>
    <w:rsid w:val="004C056D"/>
    <w:rsid w:val="004C3D51"/>
    <w:rsid w:val="004C6B2F"/>
    <w:rsid w:val="004E0C7A"/>
    <w:rsid w:val="004E20A0"/>
    <w:rsid w:val="004F0783"/>
    <w:rsid w:val="004F255F"/>
    <w:rsid w:val="004F2A7F"/>
    <w:rsid w:val="004F355D"/>
    <w:rsid w:val="004F49AF"/>
    <w:rsid w:val="004F627C"/>
    <w:rsid w:val="0050334F"/>
    <w:rsid w:val="00513634"/>
    <w:rsid w:val="005147D7"/>
    <w:rsid w:val="00526944"/>
    <w:rsid w:val="00532140"/>
    <w:rsid w:val="00532AE2"/>
    <w:rsid w:val="00533780"/>
    <w:rsid w:val="00537032"/>
    <w:rsid w:val="00551FB7"/>
    <w:rsid w:val="00556D26"/>
    <w:rsid w:val="00561091"/>
    <w:rsid w:val="00564A6F"/>
    <w:rsid w:val="00576204"/>
    <w:rsid w:val="00586254"/>
    <w:rsid w:val="00596C46"/>
    <w:rsid w:val="005A14FD"/>
    <w:rsid w:val="005A4231"/>
    <w:rsid w:val="005A513E"/>
    <w:rsid w:val="005A56C8"/>
    <w:rsid w:val="005C13A6"/>
    <w:rsid w:val="005C5794"/>
    <w:rsid w:val="005D0196"/>
    <w:rsid w:val="005E0230"/>
    <w:rsid w:val="005E3F4B"/>
    <w:rsid w:val="005E594B"/>
    <w:rsid w:val="005E65C9"/>
    <w:rsid w:val="005F2CD0"/>
    <w:rsid w:val="005F61F8"/>
    <w:rsid w:val="006062FF"/>
    <w:rsid w:val="0062123E"/>
    <w:rsid w:val="00631340"/>
    <w:rsid w:val="006325A3"/>
    <w:rsid w:val="006364FD"/>
    <w:rsid w:val="00636950"/>
    <w:rsid w:val="00643302"/>
    <w:rsid w:val="00643EF7"/>
    <w:rsid w:val="00645214"/>
    <w:rsid w:val="00655B50"/>
    <w:rsid w:val="0065738A"/>
    <w:rsid w:val="0066610B"/>
    <w:rsid w:val="00670413"/>
    <w:rsid w:val="006852A7"/>
    <w:rsid w:val="006917AA"/>
    <w:rsid w:val="00692295"/>
    <w:rsid w:val="006A22A1"/>
    <w:rsid w:val="006B2327"/>
    <w:rsid w:val="006B7759"/>
    <w:rsid w:val="006C6B45"/>
    <w:rsid w:val="006F0AF9"/>
    <w:rsid w:val="00701CDD"/>
    <w:rsid w:val="00703586"/>
    <w:rsid w:val="007038AC"/>
    <w:rsid w:val="00707B45"/>
    <w:rsid w:val="007115F6"/>
    <w:rsid w:val="00717576"/>
    <w:rsid w:val="00722BC1"/>
    <w:rsid w:val="0072535B"/>
    <w:rsid w:val="00732E08"/>
    <w:rsid w:val="00734A52"/>
    <w:rsid w:val="007351DD"/>
    <w:rsid w:val="007417DA"/>
    <w:rsid w:val="007422C8"/>
    <w:rsid w:val="00750776"/>
    <w:rsid w:val="00750E25"/>
    <w:rsid w:val="0075150C"/>
    <w:rsid w:val="00753A0F"/>
    <w:rsid w:val="007571B9"/>
    <w:rsid w:val="007627E6"/>
    <w:rsid w:val="00764D5F"/>
    <w:rsid w:val="00765EAB"/>
    <w:rsid w:val="00785AAD"/>
    <w:rsid w:val="007917CC"/>
    <w:rsid w:val="0079516D"/>
    <w:rsid w:val="007A1FFF"/>
    <w:rsid w:val="007C3353"/>
    <w:rsid w:val="007C54D7"/>
    <w:rsid w:val="007D7BCC"/>
    <w:rsid w:val="007E3403"/>
    <w:rsid w:val="007F29BD"/>
    <w:rsid w:val="007F582B"/>
    <w:rsid w:val="007F71D3"/>
    <w:rsid w:val="008030DC"/>
    <w:rsid w:val="00810A2A"/>
    <w:rsid w:val="008123B8"/>
    <w:rsid w:val="0081673C"/>
    <w:rsid w:val="00817E30"/>
    <w:rsid w:val="008233C6"/>
    <w:rsid w:val="00824BD8"/>
    <w:rsid w:val="00827E4F"/>
    <w:rsid w:val="0083283A"/>
    <w:rsid w:val="00832D4B"/>
    <w:rsid w:val="00846C6C"/>
    <w:rsid w:val="008522F8"/>
    <w:rsid w:val="008615B1"/>
    <w:rsid w:val="008621B0"/>
    <w:rsid w:val="00864D52"/>
    <w:rsid w:val="00867687"/>
    <w:rsid w:val="00870A3D"/>
    <w:rsid w:val="00871055"/>
    <w:rsid w:val="00872243"/>
    <w:rsid w:val="00873A91"/>
    <w:rsid w:val="00873B83"/>
    <w:rsid w:val="00875B31"/>
    <w:rsid w:val="0087600B"/>
    <w:rsid w:val="0087623F"/>
    <w:rsid w:val="00880FFD"/>
    <w:rsid w:val="00886010"/>
    <w:rsid w:val="00895D59"/>
    <w:rsid w:val="008976EA"/>
    <w:rsid w:val="008A04FC"/>
    <w:rsid w:val="008A30B0"/>
    <w:rsid w:val="008A3D69"/>
    <w:rsid w:val="008A642B"/>
    <w:rsid w:val="008B323B"/>
    <w:rsid w:val="008B4239"/>
    <w:rsid w:val="008C0071"/>
    <w:rsid w:val="008C05B9"/>
    <w:rsid w:val="008C0BA7"/>
    <w:rsid w:val="008D46B4"/>
    <w:rsid w:val="008D4E62"/>
    <w:rsid w:val="008E0512"/>
    <w:rsid w:val="008E1372"/>
    <w:rsid w:val="008E72E7"/>
    <w:rsid w:val="008F2CD1"/>
    <w:rsid w:val="008F5265"/>
    <w:rsid w:val="0090268D"/>
    <w:rsid w:val="00903DCA"/>
    <w:rsid w:val="00910F32"/>
    <w:rsid w:val="00920BE2"/>
    <w:rsid w:val="009549C9"/>
    <w:rsid w:val="00954C1D"/>
    <w:rsid w:val="00956BB2"/>
    <w:rsid w:val="009570C6"/>
    <w:rsid w:val="0096499A"/>
    <w:rsid w:val="00965D6E"/>
    <w:rsid w:val="0096737E"/>
    <w:rsid w:val="0097315C"/>
    <w:rsid w:val="0097432A"/>
    <w:rsid w:val="0097474E"/>
    <w:rsid w:val="00977E80"/>
    <w:rsid w:val="00981EE5"/>
    <w:rsid w:val="0098359C"/>
    <w:rsid w:val="009840C6"/>
    <w:rsid w:val="009872FD"/>
    <w:rsid w:val="00991F23"/>
    <w:rsid w:val="00992D28"/>
    <w:rsid w:val="009948AB"/>
    <w:rsid w:val="00994CDA"/>
    <w:rsid w:val="0099504A"/>
    <w:rsid w:val="00995A53"/>
    <w:rsid w:val="009A6361"/>
    <w:rsid w:val="009C5DF9"/>
    <w:rsid w:val="009C621C"/>
    <w:rsid w:val="009C791D"/>
    <w:rsid w:val="009C7E9B"/>
    <w:rsid w:val="009D1811"/>
    <w:rsid w:val="009D30A4"/>
    <w:rsid w:val="009D3DD7"/>
    <w:rsid w:val="009E4A97"/>
    <w:rsid w:val="009E792F"/>
    <w:rsid w:val="00A00D29"/>
    <w:rsid w:val="00A00FCF"/>
    <w:rsid w:val="00A039AB"/>
    <w:rsid w:val="00A03ABE"/>
    <w:rsid w:val="00A0773D"/>
    <w:rsid w:val="00A12042"/>
    <w:rsid w:val="00A160F2"/>
    <w:rsid w:val="00A17F40"/>
    <w:rsid w:val="00A20FEE"/>
    <w:rsid w:val="00A31E0F"/>
    <w:rsid w:val="00A35538"/>
    <w:rsid w:val="00A40EB7"/>
    <w:rsid w:val="00A410AC"/>
    <w:rsid w:val="00A46201"/>
    <w:rsid w:val="00A508D9"/>
    <w:rsid w:val="00A71FCE"/>
    <w:rsid w:val="00A74D86"/>
    <w:rsid w:val="00A75026"/>
    <w:rsid w:val="00A90A0E"/>
    <w:rsid w:val="00A94BF4"/>
    <w:rsid w:val="00AB487F"/>
    <w:rsid w:val="00AC42F6"/>
    <w:rsid w:val="00AC5922"/>
    <w:rsid w:val="00AC6887"/>
    <w:rsid w:val="00AD22B2"/>
    <w:rsid w:val="00AD7D59"/>
    <w:rsid w:val="00AF20DA"/>
    <w:rsid w:val="00AF2576"/>
    <w:rsid w:val="00AF4FAC"/>
    <w:rsid w:val="00AF5AA5"/>
    <w:rsid w:val="00AF60D8"/>
    <w:rsid w:val="00AF70C3"/>
    <w:rsid w:val="00AF714D"/>
    <w:rsid w:val="00B00170"/>
    <w:rsid w:val="00B02BC5"/>
    <w:rsid w:val="00B06F0C"/>
    <w:rsid w:val="00B16B80"/>
    <w:rsid w:val="00B16F92"/>
    <w:rsid w:val="00B17ADA"/>
    <w:rsid w:val="00B30C7D"/>
    <w:rsid w:val="00B3122C"/>
    <w:rsid w:val="00B31E46"/>
    <w:rsid w:val="00B35735"/>
    <w:rsid w:val="00B360C4"/>
    <w:rsid w:val="00B361B6"/>
    <w:rsid w:val="00B40908"/>
    <w:rsid w:val="00B450F2"/>
    <w:rsid w:val="00B51209"/>
    <w:rsid w:val="00B531C1"/>
    <w:rsid w:val="00B56F9D"/>
    <w:rsid w:val="00B61139"/>
    <w:rsid w:val="00B63C9E"/>
    <w:rsid w:val="00B63EEA"/>
    <w:rsid w:val="00B65072"/>
    <w:rsid w:val="00B7499E"/>
    <w:rsid w:val="00B82D57"/>
    <w:rsid w:val="00B864E6"/>
    <w:rsid w:val="00B87913"/>
    <w:rsid w:val="00B957D3"/>
    <w:rsid w:val="00BA0FE2"/>
    <w:rsid w:val="00BA203A"/>
    <w:rsid w:val="00BA3BCA"/>
    <w:rsid w:val="00BA51A2"/>
    <w:rsid w:val="00BB3C23"/>
    <w:rsid w:val="00BC0243"/>
    <w:rsid w:val="00BD16B2"/>
    <w:rsid w:val="00BD1D98"/>
    <w:rsid w:val="00BD2309"/>
    <w:rsid w:val="00BD3929"/>
    <w:rsid w:val="00BE279C"/>
    <w:rsid w:val="00BE5F3A"/>
    <w:rsid w:val="00BE68E0"/>
    <w:rsid w:val="00BF5A0F"/>
    <w:rsid w:val="00C0520C"/>
    <w:rsid w:val="00C05EAA"/>
    <w:rsid w:val="00C06BAD"/>
    <w:rsid w:val="00C06E01"/>
    <w:rsid w:val="00C10CF8"/>
    <w:rsid w:val="00C1297D"/>
    <w:rsid w:val="00C14D5C"/>
    <w:rsid w:val="00C15002"/>
    <w:rsid w:val="00C418D8"/>
    <w:rsid w:val="00C63F7C"/>
    <w:rsid w:val="00C66281"/>
    <w:rsid w:val="00C80C3E"/>
    <w:rsid w:val="00C81A60"/>
    <w:rsid w:val="00C8795C"/>
    <w:rsid w:val="00C95B04"/>
    <w:rsid w:val="00CA4BB7"/>
    <w:rsid w:val="00CA78C6"/>
    <w:rsid w:val="00CA7D94"/>
    <w:rsid w:val="00CB133B"/>
    <w:rsid w:val="00CC7765"/>
    <w:rsid w:val="00CD45E9"/>
    <w:rsid w:val="00CD7B6C"/>
    <w:rsid w:val="00CE2DC5"/>
    <w:rsid w:val="00CE3376"/>
    <w:rsid w:val="00CF29B7"/>
    <w:rsid w:val="00CF37C3"/>
    <w:rsid w:val="00D009EB"/>
    <w:rsid w:val="00D05100"/>
    <w:rsid w:val="00D055A6"/>
    <w:rsid w:val="00D057ED"/>
    <w:rsid w:val="00D12566"/>
    <w:rsid w:val="00D25B6A"/>
    <w:rsid w:val="00D31E4F"/>
    <w:rsid w:val="00D31EB3"/>
    <w:rsid w:val="00D322A0"/>
    <w:rsid w:val="00D41E46"/>
    <w:rsid w:val="00D42D8A"/>
    <w:rsid w:val="00D45D5A"/>
    <w:rsid w:val="00D509F0"/>
    <w:rsid w:val="00D600C1"/>
    <w:rsid w:val="00D62BE6"/>
    <w:rsid w:val="00D649E1"/>
    <w:rsid w:val="00D64E0F"/>
    <w:rsid w:val="00D64E20"/>
    <w:rsid w:val="00D7116A"/>
    <w:rsid w:val="00D763E9"/>
    <w:rsid w:val="00D81B51"/>
    <w:rsid w:val="00D8628E"/>
    <w:rsid w:val="00D9422E"/>
    <w:rsid w:val="00D95015"/>
    <w:rsid w:val="00D96C96"/>
    <w:rsid w:val="00D96E9E"/>
    <w:rsid w:val="00DA698F"/>
    <w:rsid w:val="00DA79D6"/>
    <w:rsid w:val="00DA7BF3"/>
    <w:rsid w:val="00DB2172"/>
    <w:rsid w:val="00DB516D"/>
    <w:rsid w:val="00DB56C9"/>
    <w:rsid w:val="00DC4757"/>
    <w:rsid w:val="00DC47E0"/>
    <w:rsid w:val="00DE1FA8"/>
    <w:rsid w:val="00E01763"/>
    <w:rsid w:val="00E11295"/>
    <w:rsid w:val="00E14B35"/>
    <w:rsid w:val="00E1513C"/>
    <w:rsid w:val="00E1631E"/>
    <w:rsid w:val="00E26B07"/>
    <w:rsid w:val="00E26B82"/>
    <w:rsid w:val="00E32F66"/>
    <w:rsid w:val="00E335AD"/>
    <w:rsid w:val="00E46688"/>
    <w:rsid w:val="00E5287E"/>
    <w:rsid w:val="00E579FC"/>
    <w:rsid w:val="00E61778"/>
    <w:rsid w:val="00E61EB5"/>
    <w:rsid w:val="00E6691A"/>
    <w:rsid w:val="00E676ED"/>
    <w:rsid w:val="00E7089D"/>
    <w:rsid w:val="00E71AA3"/>
    <w:rsid w:val="00E74E99"/>
    <w:rsid w:val="00E7550C"/>
    <w:rsid w:val="00E833BC"/>
    <w:rsid w:val="00E847E8"/>
    <w:rsid w:val="00E85C9C"/>
    <w:rsid w:val="00E86D6B"/>
    <w:rsid w:val="00E9301E"/>
    <w:rsid w:val="00E9469B"/>
    <w:rsid w:val="00EA0163"/>
    <w:rsid w:val="00EA1E0F"/>
    <w:rsid w:val="00EA637C"/>
    <w:rsid w:val="00EB23C5"/>
    <w:rsid w:val="00EB38AA"/>
    <w:rsid w:val="00EC535E"/>
    <w:rsid w:val="00ED0ED8"/>
    <w:rsid w:val="00ED1604"/>
    <w:rsid w:val="00ED4255"/>
    <w:rsid w:val="00ED4B40"/>
    <w:rsid w:val="00EE1850"/>
    <w:rsid w:val="00EE2696"/>
    <w:rsid w:val="00EF336F"/>
    <w:rsid w:val="00EF381C"/>
    <w:rsid w:val="00EF3AE3"/>
    <w:rsid w:val="00EF402D"/>
    <w:rsid w:val="00EF55D5"/>
    <w:rsid w:val="00F0021E"/>
    <w:rsid w:val="00F0082C"/>
    <w:rsid w:val="00F1168E"/>
    <w:rsid w:val="00F1779D"/>
    <w:rsid w:val="00F2263E"/>
    <w:rsid w:val="00F319C0"/>
    <w:rsid w:val="00F32342"/>
    <w:rsid w:val="00F341D0"/>
    <w:rsid w:val="00F472DF"/>
    <w:rsid w:val="00F510A0"/>
    <w:rsid w:val="00F5304B"/>
    <w:rsid w:val="00F54739"/>
    <w:rsid w:val="00F55EF8"/>
    <w:rsid w:val="00F638FA"/>
    <w:rsid w:val="00F64BD1"/>
    <w:rsid w:val="00F673DA"/>
    <w:rsid w:val="00F6745E"/>
    <w:rsid w:val="00F7364C"/>
    <w:rsid w:val="00F771B8"/>
    <w:rsid w:val="00F77F3F"/>
    <w:rsid w:val="00F92291"/>
    <w:rsid w:val="00F9582B"/>
    <w:rsid w:val="00F96285"/>
    <w:rsid w:val="00FA369C"/>
    <w:rsid w:val="00FB3B09"/>
    <w:rsid w:val="00FC5078"/>
    <w:rsid w:val="00FD57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6F1604-E2EC-4B2F-A4AF-D9E4BD63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1A2"/>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uiPriority w:val="9"/>
    <w:qFormat/>
    <w:rsid w:val="00AD7D59"/>
    <w:pPr>
      <w:keepNext/>
      <w:keepLines/>
      <w:pBdr>
        <w:bottom w:val="single" w:sz="4" w:space="1" w:color="auto"/>
      </w:pBdr>
      <w:spacing w:before="480" w:after="0"/>
      <w:outlineLvl w:val="0"/>
    </w:pPr>
    <w:rPr>
      <w:rFonts w:asciiTheme="minorHAnsi" w:eastAsiaTheme="majorEastAsia" w:hAnsiTheme="minorHAnsi" w:cstheme="majorBidi"/>
      <w:b/>
      <w:bCs/>
      <w:szCs w:val="28"/>
    </w:rPr>
  </w:style>
  <w:style w:type="paragraph" w:styleId="Heading3">
    <w:name w:val="heading 3"/>
    <w:basedOn w:val="Normal"/>
    <w:next w:val="Normal"/>
    <w:link w:val="Heading3Char"/>
    <w:uiPriority w:val="9"/>
    <w:semiHidden/>
    <w:unhideWhenUsed/>
    <w:qFormat/>
    <w:rsid w:val="006212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1A2"/>
    <w:pPr>
      <w:spacing w:after="0" w:line="240" w:lineRule="auto"/>
    </w:pPr>
  </w:style>
  <w:style w:type="table" w:styleId="TableGrid">
    <w:name w:val="Table Grid"/>
    <w:basedOn w:val="TableNormal"/>
    <w:rsid w:val="00BA51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7D59"/>
    <w:rPr>
      <w:rFonts w:eastAsiaTheme="majorEastAsia" w:cstheme="majorBidi"/>
      <w:b/>
      <w:bCs/>
      <w:szCs w:val="28"/>
      <w:lang w:val="en-GB"/>
    </w:rPr>
  </w:style>
  <w:style w:type="paragraph" w:styleId="BodyText3">
    <w:name w:val="Body Text 3"/>
    <w:basedOn w:val="Normal"/>
    <w:link w:val="BodyText3Char"/>
    <w:rsid w:val="00073D2F"/>
    <w:rPr>
      <w:szCs w:val="20"/>
      <w:lang w:val="en-US"/>
    </w:rPr>
  </w:style>
  <w:style w:type="character" w:customStyle="1" w:styleId="BodyText3Char">
    <w:name w:val="Body Text 3 Char"/>
    <w:basedOn w:val="DefaultParagraphFont"/>
    <w:link w:val="BodyText3"/>
    <w:rsid w:val="00073D2F"/>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01641A"/>
    <w:pPr>
      <w:spacing w:after="0"/>
    </w:pPr>
    <w:rPr>
      <w:sz w:val="20"/>
      <w:szCs w:val="20"/>
    </w:rPr>
  </w:style>
  <w:style w:type="character" w:customStyle="1" w:styleId="FootnoteTextChar">
    <w:name w:val="Footnote Text Char"/>
    <w:basedOn w:val="DefaultParagraphFont"/>
    <w:link w:val="FootnoteText"/>
    <w:uiPriority w:val="99"/>
    <w:semiHidden/>
    <w:rsid w:val="0001641A"/>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01641A"/>
    <w:rPr>
      <w:vertAlign w:val="superscript"/>
    </w:rPr>
  </w:style>
  <w:style w:type="paragraph" w:styleId="Header">
    <w:name w:val="header"/>
    <w:basedOn w:val="Normal"/>
    <w:link w:val="HeaderChar"/>
    <w:uiPriority w:val="99"/>
    <w:unhideWhenUsed/>
    <w:rsid w:val="00D62BE6"/>
    <w:pPr>
      <w:tabs>
        <w:tab w:val="center" w:pos="4680"/>
        <w:tab w:val="right" w:pos="9360"/>
      </w:tabs>
      <w:spacing w:after="0"/>
    </w:pPr>
  </w:style>
  <w:style w:type="character" w:customStyle="1" w:styleId="HeaderChar">
    <w:name w:val="Header Char"/>
    <w:basedOn w:val="DefaultParagraphFont"/>
    <w:link w:val="Header"/>
    <w:uiPriority w:val="99"/>
    <w:rsid w:val="00D62BE6"/>
    <w:rPr>
      <w:rFonts w:ascii="Arial" w:eastAsia="Times New Roman" w:hAnsi="Arial" w:cs="Times New Roman"/>
      <w:szCs w:val="24"/>
      <w:lang w:val="en-GB"/>
    </w:rPr>
  </w:style>
  <w:style w:type="paragraph" w:styleId="Footer">
    <w:name w:val="footer"/>
    <w:basedOn w:val="Normal"/>
    <w:link w:val="FooterChar"/>
    <w:uiPriority w:val="99"/>
    <w:unhideWhenUsed/>
    <w:rsid w:val="00D62BE6"/>
    <w:pPr>
      <w:tabs>
        <w:tab w:val="center" w:pos="4680"/>
        <w:tab w:val="right" w:pos="9360"/>
      </w:tabs>
      <w:spacing w:after="0"/>
    </w:pPr>
  </w:style>
  <w:style w:type="character" w:customStyle="1" w:styleId="FooterChar">
    <w:name w:val="Footer Char"/>
    <w:basedOn w:val="DefaultParagraphFont"/>
    <w:link w:val="Footer"/>
    <w:uiPriority w:val="99"/>
    <w:rsid w:val="00D62BE6"/>
    <w:rPr>
      <w:rFonts w:ascii="Arial" w:eastAsia="Times New Roman" w:hAnsi="Arial" w:cs="Times New Roman"/>
      <w:szCs w:val="24"/>
      <w:lang w:val="en-GB"/>
    </w:rPr>
  </w:style>
  <w:style w:type="character" w:customStyle="1" w:styleId="Heading3Char">
    <w:name w:val="Heading 3 Char"/>
    <w:basedOn w:val="DefaultParagraphFont"/>
    <w:link w:val="Heading3"/>
    <w:uiPriority w:val="9"/>
    <w:semiHidden/>
    <w:rsid w:val="0062123E"/>
    <w:rPr>
      <w:rFonts w:asciiTheme="majorHAnsi" w:eastAsiaTheme="majorEastAsia" w:hAnsiTheme="majorHAnsi" w:cstheme="majorBidi"/>
      <w:b/>
      <w:bCs/>
      <w:color w:val="4F81BD" w:themeColor="accent1"/>
      <w:szCs w:val="24"/>
      <w:lang w:val="en-GB"/>
    </w:rPr>
  </w:style>
  <w:style w:type="paragraph" w:styleId="ListParagraph">
    <w:name w:val="List Paragraph"/>
    <w:basedOn w:val="Normal"/>
    <w:uiPriority w:val="34"/>
    <w:qFormat/>
    <w:rsid w:val="00A75026"/>
    <w:pPr>
      <w:ind w:left="720"/>
      <w:contextualSpacing/>
    </w:pPr>
  </w:style>
  <w:style w:type="paragraph" w:customStyle="1" w:styleId="Default">
    <w:name w:val="Default"/>
    <w:rsid w:val="005F61F8"/>
    <w:pPr>
      <w:autoSpaceDE w:val="0"/>
      <w:autoSpaceDN w:val="0"/>
      <w:adjustRightInd w:val="0"/>
      <w:spacing w:after="0" w:line="240" w:lineRule="auto"/>
    </w:pPr>
    <w:rPr>
      <w:rFonts w:ascii="Georgia" w:hAnsi="Georgia" w:cs="Georgia"/>
      <w:color w:val="000000"/>
      <w:sz w:val="24"/>
      <w:szCs w:val="24"/>
    </w:rPr>
  </w:style>
  <w:style w:type="paragraph" w:styleId="CommentText">
    <w:name w:val="annotation text"/>
    <w:basedOn w:val="Normal"/>
    <w:link w:val="CommentTextChar"/>
    <w:uiPriority w:val="99"/>
    <w:unhideWhenUsed/>
    <w:rsid w:val="00202160"/>
    <w:rPr>
      <w:sz w:val="20"/>
      <w:szCs w:val="20"/>
    </w:rPr>
  </w:style>
  <w:style w:type="character" w:customStyle="1" w:styleId="CommentTextChar">
    <w:name w:val="Comment Text Char"/>
    <w:basedOn w:val="DefaultParagraphFont"/>
    <w:link w:val="CommentText"/>
    <w:uiPriority w:val="99"/>
    <w:rsid w:val="00202160"/>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2D0EFC"/>
    <w:rPr>
      <w:sz w:val="16"/>
      <w:szCs w:val="16"/>
    </w:rPr>
  </w:style>
  <w:style w:type="paragraph" w:styleId="BalloonText">
    <w:name w:val="Balloon Text"/>
    <w:basedOn w:val="Normal"/>
    <w:link w:val="BalloonTextChar"/>
    <w:uiPriority w:val="99"/>
    <w:semiHidden/>
    <w:unhideWhenUsed/>
    <w:rsid w:val="003925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598"/>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DC47E0"/>
    <w:rPr>
      <w:b/>
      <w:bCs/>
    </w:rPr>
  </w:style>
  <w:style w:type="character" w:customStyle="1" w:styleId="CommentSubjectChar">
    <w:name w:val="Comment Subject Char"/>
    <w:basedOn w:val="CommentTextChar"/>
    <w:link w:val="CommentSubject"/>
    <w:uiPriority w:val="99"/>
    <w:semiHidden/>
    <w:rsid w:val="00DC47E0"/>
    <w:rPr>
      <w:rFonts w:ascii="Arial" w:eastAsia="Times New Roman" w:hAnsi="Arial" w:cs="Times New Roman"/>
      <w:b/>
      <w:bCs/>
      <w:sz w:val="20"/>
      <w:szCs w:val="20"/>
      <w:lang w:val="en-GB"/>
    </w:rPr>
  </w:style>
  <w:style w:type="paragraph" w:styleId="Revision">
    <w:name w:val="Revision"/>
    <w:hidden/>
    <w:uiPriority w:val="99"/>
    <w:semiHidden/>
    <w:rsid w:val="007627E6"/>
    <w:pPr>
      <w:spacing w:after="0" w:line="240" w:lineRule="auto"/>
    </w:pPr>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814">
      <w:bodyDiv w:val="1"/>
      <w:marLeft w:val="0"/>
      <w:marRight w:val="0"/>
      <w:marTop w:val="0"/>
      <w:marBottom w:val="0"/>
      <w:divBdr>
        <w:top w:val="none" w:sz="0" w:space="0" w:color="auto"/>
        <w:left w:val="none" w:sz="0" w:space="0" w:color="auto"/>
        <w:bottom w:val="none" w:sz="0" w:space="0" w:color="auto"/>
        <w:right w:val="none" w:sz="0" w:space="0" w:color="auto"/>
      </w:divBdr>
    </w:div>
    <w:div w:id="26954400">
      <w:bodyDiv w:val="1"/>
      <w:marLeft w:val="0"/>
      <w:marRight w:val="0"/>
      <w:marTop w:val="0"/>
      <w:marBottom w:val="0"/>
      <w:divBdr>
        <w:top w:val="none" w:sz="0" w:space="0" w:color="auto"/>
        <w:left w:val="none" w:sz="0" w:space="0" w:color="auto"/>
        <w:bottom w:val="none" w:sz="0" w:space="0" w:color="auto"/>
        <w:right w:val="none" w:sz="0" w:space="0" w:color="auto"/>
      </w:divBdr>
    </w:div>
    <w:div w:id="29379414">
      <w:bodyDiv w:val="1"/>
      <w:marLeft w:val="0"/>
      <w:marRight w:val="0"/>
      <w:marTop w:val="0"/>
      <w:marBottom w:val="0"/>
      <w:divBdr>
        <w:top w:val="none" w:sz="0" w:space="0" w:color="auto"/>
        <w:left w:val="none" w:sz="0" w:space="0" w:color="auto"/>
        <w:bottom w:val="none" w:sz="0" w:space="0" w:color="auto"/>
        <w:right w:val="none" w:sz="0" w:space="0" w:color="auto"/>
      </w:divBdr>
    </w:div>
    <w:div w:id="140931577">
      <w:bodyDiv w:val="1"/>
      <w:marLeft w:val="0"/>
      <w:marRight w:val="0"/>
      <w:marTop w:val="0"/>
      <w:marBottom w:val="0"/>
      <w:divBdr>
        <w:top w:val="none" w:sz="0" w:space="0" w:color="auto"/>
        <w:left w:val="none" w:sz="0" w:space="0" w:color="auto"/>
        <w:bottom w:val="none" w:sz="0" w:space="0" w:color="auto"/>
        <w:right w:val="none" w:sz="0" w:space="0" w:color="auto"/>
      </w:divBdr>
    </w:div>
    <w:div w:id="144861060">
      <w:bodyDiv w:val="1"/>
      <w:marLeft w:val="0"/>
      <w:marRight w:val="0"/>
      <w:marTop w:val="0"/>
      <w:marBottom w:val="0"/>
      <w:divBdr>
        <w:top w:val="none" w:sz="0" w:space="0" w:color="auto"/>
        <w:left w:val="none" w:sz="0" w:space="0" w:color="auto"/>
        <w:bottom w:val="none" w:sz="0" w:space="0" w:color="auto"/>
        <w:right w:val="none" w:sz="0" w:space="0" w:color="auto"/>
      </w:divBdr>
    </w:div>
    <w:div w:id="151605763">
      <w:bodyDiv w:val="1"/>
      <w:marLeft w:val="0"/>
      <w:marRight w:val="0"/>
      <w:marTop w:val="0"/>
      <w:marBottom w:val="0"/>
      <w:divBdr>
        <w:top w:val="none" w:sz="0" w:space="0" w:color="auto"/>
        <w:left w:val="none" w:sz="0" w:space="0" w:color="auto"/>
        <w:bottom w:val="none" w:sz="0" w:space="0" w:color="auto"/>
        <w:right w:val="none" w:sz="0" w:space="0" w:color="auto"/>
      </w:divBdr>
    </w:div>
    <w:div w:id="181171252">
      <w:bodyDiv w:val="1"/>
      <w:marLeft w:val="0"/>
      <w:marRight w:val="0"/>
      <w:marTop w:val="0"/>
      <w:marBottom w:val="0"/>
      <w:divBdr>
        <w:top w:val="none" w:sz="0" w:space="0" w:color="auto"/>
        <w:left w:val="none" w:sz="0" w:space="0" w:color="auto"/>
        <w:bottom w:val="none" w:sz="0" w:space="0" w:color="auto"/>
        <w:right w:val="none" w:sz="0" w:space="0" w:color="auto"/>
      </w:divBdr>
    </w:div>
    <w:div w:id="217521413">
      <w:bodyDiv w:val="1"/>
      <w:marLeft w:val="0"/>
      <w:marRight w:val="0"/>
      <w:marTop w:val="0"/>
      <w:marBottom w:val="0"/>
      <w:divBdr>
        <w:top w:val="none" w:sz="0" w:space="0" w:color="auto"/>
        <w:left w:val="none" w:sz="0" w:space="0" w:color="auto"/>
        <w:bottom w:val="none" w:sz="0" w:space="0" w:color="auto"/>
        <w:right w:val="none" w:sz="0" w:space="0" w:color="auto"/>
      </w:divBdr>
    </w:div>
    <w:div w:id="228539671">
      <w:bodyDiv w:val="1"/>
      <w:marLeft w:val="0"/>
      <w:marRight w:val="0"/>
      <w:marTop w:val="0"/>
      <w:marBottom w:val="0"/>
      <w:divBdr>
        <w:top w:val="none" w:sz="0" w:space="0" w:color="auto"/>
        <w:left w:val="none" w:sz="0" w:space="0" w:color="auto"/>
        <w:bottom w:val="none" w:sz="0" w:space="0" w:color="auto"/>
        <w:right w:val="none" w:sz="0" w:space="0" w:color="auto"/>
      </w:divBdr>
    </w:div>
    <w:div w:id="232929730">
      <w:bodyDiv w:val="1"/>
      <w:marLeft w:val="0"/>
      <w:marRight w:val="0"/>
      <w:marTop w:val="0"/>
      <w:marBottom w:val="0"/>
      <w:divBdr>
        <w:top w:val="none" w:sz="0" w:space="0" w:color="auto"/>
        <w:left w:val="none" w:sz="0" w:space="0" w:color="auto"/>
        <w:bottom w:val="none" w:sz="0" w:space="0" w:color="auto"/>
        <w:right w:val="none" w:sz="0" w:space="0" w:color="auto"/>
      </w:divBdr>
    </w:div>
    <w:div w:id="246617904">
      <w:bodyDiv w:val="1"/>
      <w:marLeft w:val="0"/>
      <w:marRight w:val="0"/>
      <w:marTop w:val="0"/>
      <w:marBottom w:val="0"/>
      <w:divBdr>
        <w:top w:val="none" w:sz="0" w:space="0" w:color="auto"/>
        <w:left w:val="none" w:sz="0" w:space="0" w:color="auto"/>
        <w:bottom w:val="none" w:sz="0" w:space="0" w:color="auto"/>
        <w:right w:val="none" w:sz="0" w:space="0" w:color="auto"/>
      </w:divBdr>
    </w:div>
    <w:div w:id="267353061">
      <w:bodyDiv w:val="1"/>
      <w:marLeft w:val="0"/>
      <w:marRight w:val="0"/>
      <w:marTop w:val="0"/>
      <w:marBottom w:val="0"/>
      <w:divBdr>
        <w:top w:val="none" w:sz="0" w:space="0" w:color="auto"/>
        <w:left w:val="none" w:sz="0" w:space="0" w:color="auto"/>
        <w:bottom w:val="none" w:sz="0" w:space="0" w:color="auto"/>
        <w:right w:val="none" w:sz="0" w:space="0" w:color="auto"/>
      </w:divBdr>
    </w:div>
    <w:div w:id="301466105">
      <w:bodyDiv w:val="1"/>
      <w:marLeft w:val="0"/>
      <w:marRight w:val="0"/>
      <w:marTop w:val="0"/>
      <w:marBottom w:val="0"/>
      <w:divBdr>
        <w:top w:val="none" w:sz="0" w:space="0" w:color="auto"/>
        <w:left w:val="none" w:sz="0" w:space="0" w:color="auto"/>
        <w:bottom w:val="none" w:sz="0" w:space="0" w:color="auto"/>
        <w:right w:val="none" w:sz="0" w:space="0" w:color="auto"/>
      </w:divBdr>
    </w:div>
    <w:div w:id="307247602">
      <w:bodyDiv w:val="1"/>
      <w:marLeft w:val="0"/>
      <w:marRight w:val="0"/>
      <w:marTop w:val="0"/>
      <w:marBottom w:val="0"/>
      <w:divBdr>
        <w:top w:val="none" w:sz="0" w:space="0" w:color="auto"/>
        <w:left w:val="none" w:sz="0" w:space="0" w:color="auto"/>
        <w:bottom w:val="none" w:sz="0" w:space="0" w:color="auto"/>
        <w:right w:val="none" w:sz="0" w:space="0" w:color="auto"/>
      </w:divBdr>
    </w:div>
    <w:div w:id="332539310">
      <w:bodyDiv w:val="1"/>
      <w:marLeft w:val="0"/>
      <w:marRight w:val="0"/>
      <w:marTop w:val="0"/>
      <w:marBottom w:val="0"/>
      <w:divBdr>
        <w:top w:val="none" w:sz="0" w:space="0" w:color="auto"/>
        <w:left w:val="none" w:sz="0" w:space="0" w:color="auto"/>
        <w:bottom w:val="none" w:sz="0" w:space="0" w:color="auto"/>
        <w:right w:val="none" w:sz="0" w:space="0" w:color="auto"/>
      </w:divBdr>
    </w:div>
    <w:div w:id="335151392">
      <w:bodyDiv w:val="1"/>
      <w:marLeft w:val="0"/>
      <w:marRight w:val="0"/>
      <w:marTop w:val="0"/>
      <w:marBottom w:val="0"/>
      <w:divBdr>
        <w:top w:val="none" w:sz="0" w:space="0" w:color="auto"/>
        <w:left w:val="none" w:sz="0" w:space="0" w:color="auto"/>
        <w:bottom w:val="none" w:sz="0" w:space="0" w:color="auto"/>
        <w:right w:val="none" w:sz="0" w:space="0" w:color="auto"/>
      </w:divBdr>
    </w:div>
    <w:div w:id="340281177">
      <w:bodyDiv w:val="1"/>
      <w:marLeft w:val="0"/>
      <w:marRight w:val="0"/>
      <w:marTop w:val="0"/>
      <w:marBottom w:val="0"/>
      <w:divBdr>
        <w:top w:val="none" w:sz="0" w:space="0" w:color="auto"/>
        <w:left w:val="none" w:sz="0" w:space="0" w:color="auto"/>
        <w:bottom w:val="none" w:sz="0" w:space="0" w:color="auto"/>
        <w:right w:val="none" w:sz="0" w:space="0" w:color="auto"/>
      </w:divBdr>
    </w:div>
    <w:div w:id="362218835">
      <w:bodyDiv w:val="1"/>
      <w:marLeft w:val="0"/>
      <w:marRight w:val="0"/>
      <w:marTop w:val="0"/>
      <w:marBottom w:val="0"/>
      <w:divBdr>
        <w:top w:val="none" w:sz="0" w:space="0" w:color="auto"/>
        <w:left w:val="none" w:sz="0" w:space="0" w:color="auto"/>
        <w:bottom w:val="none" w:sz="0" w:space="0" w:color="auto"/>
        <w:right w:val="none" w:sz="0" w:space="0" w:color="auto"/>
      </w:divBdr>
    </w:div>
    <w:div w:id="369917332">
      <w:bodyDiv w:val="1"/>
      <w:marLeft w:val="0"/>
      <w:marRight w:val="0"/>
      <w:marTop w:val="0"/>
      <w:marBottom w:val="0"/>
      <w:divBdr>
        <w:top w:val="none" w:sz="0" w:space="0" w:color="auto"/>
        <w:left w:val="none" w:sz="0" w:space="0" w:color="auto"/>
        <w:bottom w:val="none" w:sz="0" w:space="0" w:color="auto"/>
        <w:right w:val="none" w:sz="0" w:space="0" w:color="auto"/>
      </w:divBdr>
    </w:div>
    <w:div w:id="420413872">
      <w:bodyDiv w:val="1"/>
      <w:marLeft w:val="0"/>
      <w:marRight w:val="0"/>
      <w:marTop w:val="0"/>
      <w:marBottom w:val="0"/>
      <w:divBdr>
        <w:top w:val="none" w:sz="0" w:space="0" w:color="auto"/>
        <w:left w:val="none" w:sz="0" w:space="0" w:color="auto"/>
        <w:bottom w:val="none" w:sz="0" w:space="0" w:color="auto"/>
        <w:right w:val="none" w:sz="0" w:space="0" w:color="auto"/>
      </w:divBdr>
    </w:div>
    <w:div w:id="425150392">
      <w:bodyDiv w:val="1"/>
      <w:marLeft w:val="0"/>
      <w:marRight w:val="0"/>
      <w:marTop w:val="0"/>
      <w:marBottom w:val="0"/>
      <w:divBdr>
        <w:top w:val="none" w:sz="0" w:space="0" w:color="auto"/>
        <w:left w:val="none" w:sz="0" w:space="0" w:color="auto"/>
        <w:bottom w:val="none" w:sz="0" w:space="0" w:color="auto"/>
        <w:right w:val="none" w:sz="0" w:space="0" w:color="auto"/>
      </w:divBdr>
    </w:div>
    <w:div w:id="481045877">
      <w:bodyDiv w:val="1"/>
      <w:marLeft w:val="0"/>
      <w:marRight w:val="0"/>
      <w:marTop w:val="0"/>
      <w:marBottom w:val="0"/>
      <w:divBdr>
        <w:top w:val="none" w:sz="0" w:space="0" w:color="auto"/>
        <w:left w:val="none" w:sz="0" w:space="0" w:color="auto"/>
        <w:bottom w:val="none" w:sz="0" w:space="0" w:color="auto"/>
        <w:right w:val="none" w:sz="0" w:space="0" w:color="auto"/>
      </w:divBdr>
    </w:div>
    <w:div w:id="486896329">
      <w:bodyDiv w:val="1"/>
      <w:marLeft w:val="0"/>
      <w:marRight w:val="0"/>
      <w:marTop w:val="0"/>
      <w:marBottom w:val="0"/>
      <w:divBdr>
        <w:top w:val="none" w:sz="0" w:space="0" w:color="auto"/>
        <w:left w:val="none" w:sz="0" w:space="0" w:color="auto"/>
        <w:bottom w:val="none" w:sz="0" w:space="0" w:color="auto"/>
        <w:right w:val="none" w:sz="0" w:space="0" w:color="auto"/>
      </w:divBdr>
    </w:div>
    <w:div w:id="499737723">
      <w:bodyDiv w:val="1"/>
      <w:marLeft w:val="0"/>
      <w:marRight w:val="0"/>
      <w:marTop w:val="0"/>
      <w:marBottom w:val="0"/>
      <w:divBdr>
        <w:top w:val="none" w:sz="0" w:space="0" w:color="auto"/>
        <w:left w:val="none" w:sz="0" w:space="0" w:color="auto"/>
        <w:bottom w:val="none" w:sz="0" w:space="0" w:color="auto"/>
        <w:right w:val="none" w:sz="0" w:space="0" w:color="auto"/>
      </w:divBdr>
    </w:div>
    <w:div w:id="513497210">
      <w:bodyDiv w:val="1"/>
      <w:marLeft w:val="0"/>
      <w:marRight w:val="0"/>
      <w:marTop w:val="0"/>
      <w:marBottom w:val="0"/>
      <w:divBdr>
        <w:top w:val="none" w:sz="0" w:space="0" w:color="auto"/>
        <w:left w:val="none" w:sz="0" w:space="0" w:color="auto"/>
        <w:bottom w:val="none" w:sz="0" w:space="0" w:color="auto"/>
        <w:right w:val="none" w:sz="0" w:space="0" w:color="auto"/>
      </w:divBdr>
    </w:div>
    <w:div w:id="516122441">
      <w:bodyDiv w:val="1"/>
      <w:marLeft w:val="0"/>
      <w:marRight w:val="0"/>
      <w:marTop w:val="0"/>
      <w:marBottom w:val="0"/>
      <w:divBdr>
        <w:top w:val="none" w:sz="0" w:space="0" w:color="auto"/>
        <w:left w:val="none" w:sz="0" w:space="0" w:color="auto"/>
        <w:bottom w:val="none" w:sz="0" w:space="0" w:color="auto"/>
        <w:right w:val="none" w:sz="0" w:space="0" w:color="auto"/>
      </w:divBdr>
    </w:div>
    <w:div w:id="517698744">
      <w:bodyDiv w:val="1"/>
      <w:marLeft w:val="0"/>
      <w:marRight w:val="0"/>
      <w:marTop w:val="0"/>
      <w:marBottom w:val="0"/>
      <w:divBdr>
        <w:top w:val="none" w:sz="0" w:space="0" w:color="auto"/>
        <w:left w:val="none" w:sz="0" w:space="0" w:color="auto"/>
        <w:bottom w:val="none" w:sz="0" w:space="0" w:color="auto"/>
        <w:right w:val="none" w:sz="0" w:space="0" w:color="auto"/>
      </w:divBdr>
    </w:div>
    <w:div w:id="553083327">
      <w:bodyDiv w:val="1"/>
      <w:marLeft w:val="0"/>
      <w:marRight w:val="0"/>
      <w:marTop w:val="0"/>
      <w:marBottom w:val="0"/>
      <w:divBdr>
        <w:top w:val="none" w:sz="0" w:space="0" w:color="auto"/>
        <w:left w:val="none" w:sz="0" w:space="0" w:color="auto"/>
        <w:bottom w:val="none" w:sz="0" w:space="0" w:color="auto"/>
        <w:right w:val="none" w:sz="0" w:space="0" w:color="auto"/>
      </w:divBdr>
    </w:div>
    <w:div w:id="567956644">
      <w:bodyDiv w:val="1"/>
      <w:marLeft w:val="0"/>
      <w:marRight w:val="0"/>
      <w:marTop w:val="0"/>
      <w:marBottom w:val="0"/>
      <w:divBdr>
        <w:top w:val="none" w:sz="0" w:space="0" w:color="auto"/>
        <w:left w:val="none" w:sz="0" w:space="0" w:color="auto"/>
        <w:bottom w:val="none" w:sz="0" w:space="0" w:color="auto"/>
        <w:right w:val="none" w:sz="0" w:space="0" w:color="auto"/>
      </w:divBdr>
    </w:div>
    <w:div w:id="599220018">
      <w:bodyDiv w:val="1"/>
      <w:marLeft w:val="0"/>
      <w:marRight w:val="0"/>
      <w:marTop w:val="0"/>
      <w:marBottom w:val="0"/>
      <w:divBdr>
        <w:top w:val="none" w:sz="0" w:space="0" w:color="auto"/>
        <w:left w:val="none" w:sz="0" w:space="0" w:color="auto"/>
        <w:bottom w:val="none" w:sz="0" w:space="0" w:color="auto"/>
        <w:right w:val="none" w:sz="0" w:space="0" w:color="auto"/>
      </w:divBdr>
    </w:div>
    <w:div w:id="635261589">
      <w:bodyDiv w:val="1"/>
      <w:marLeft w:val="0"/>
      <w:marRight w:val="0"/>
      <w:marTop w:val="0"/>
      <w:marBottom w:val="0"/>
      <w:divBdr>
        <w:top w:val="none" w:sz="0" w:space="0" w:color="auto"/>
        <w:left w:val="none" w:sz="0" w:space="0" w:color="auto"/>
        <w:bottom w:val="none" w:sz="0" w:space="0" w:color="auto"/>
        <w:right w:val="none" w:sz="0" w:space="0" w:color="auto"/>
      </w:divBdr>
    </w:div>
    <w:div w:id="642806215">
      <w:bodyDiv w:val="1"/>
      <w:marLeft w:val="0"/>
      <w:marRight w:val="0"/>
      <w:marTop w:val="0"/>
      <w:marBottom w:val="0"/>
      <w:divBdr>
        <w:top w:val="none" w:sz="0" w:space="0" w:color="auto"/>
        <w:left w:val="none" w:sz="0" w:space="0" w:color="auto"/>
        <w:bottom w:val="none" w:sz="0" w:space="0" w:color="auto"/>
        <w:right w:val="none" w:sz="0" w:space="0" w:color="auto"/>
      </w:divBdr>
    </w:div>
    <w:div w:id="645814989">
      <w:bodyDiv w:val="1"/>
      <w:marLeft w:val="0"/>
      <w:marRight w:val="0"/>
      <w:marTop w:val="0"/>
      <w:marBottom w:val="0"/>
      <w:divBdr>
        <w:top w:val="none" w:sz="0" w:space="0" w:color="auto"/>
        <w:left w:val="none" w:sz="0" w:space="0" w:color="auto"/>
        <w:bottom w:val="none" w:sz="0" w:space="0" w:color="auto"/>
        <w:right w:val="none" w:sz="0" w:space="0" w:color="auto"/>
      </w:divBdr>
    </w:div>
    <w:div w:id="691419558">
      <w:bodyDiv w:val="1"/>
      <w:marLeft w:val="0"/>
      <w:marRight w:val="0"/>
      <w:marTop w:val="0"/>
      <w:marBottom w:val="0"/>
      <w:divBdr>
        <w:top w:val="none" w:sz="0" w:space="0" w:color="auto"/>
        <w:left w:val="none" w:sz="0" w:space="0" w:color="auto"/>
        <w:bottom w:val="none" w:sz="0" w:space="0" w:color="auto"/>
        <w:right w:val="none" w:sz="0" w:space="0" w:color="auto"/>
      </w:divBdr>
    </w:div>
    <w:div w:id="692540777">
      <w:bodyDiv w:val="1"/>
      <w:marLeft w:val="0"/>
      <w:marRight w:val="0"/>
      <w:marTop w:val="0"/>
      <w:marBottom w:val="0"/>
      <w:divBdr>
        <w:top w:val="none" w:sz="0" w:space="0" w:color="auto"/>
        <w:left w:val="none" w:sz="0" w:space="0" w:color="auto"/>
        <w:bottom w:val="none" w:sz="0" w:space="0" w:color="auto"/>
        <w:right w:val="none" w:sz="0" w:space="0" w:color="auto"/>
      </w:divBdr>
    </w:div>
    <w:div w:id="790585878">
      <w:bodyDiv w:val="1"/>
      <w:marLeft w:val="0"/>
      <w:marRight w:val="0"/>
      <w:marTop w:val="0"/>
      <w:marBottom w:val="0"/>
      <w:divBdr>
        <w:top w:val="none" w:sz="0" w:space="0" w:color="auto"/>
        <w:left w:val="none" w:sz="0" w:space="0" w:color="auto"/>
        <w:bottom w:val="none" w:sz="0" w:space="0" w:color="auto"/>
        <w:right w:val="none" w:sz="0" w:space="0" w:color="auto"/>
      </w:divBdr>
    </w:div>
    <w:div w:id="830023291">
      <w:bodyDiv w:val="1"/>
      <w:marLeft w:val="0"/>
      <w:marRight w:val="0"/>
      <w:marTop w:val="0"/>
      <w:marBottom w:val="0"/>
      <w:divBdr>
        <w:top w:val="none" w:sz="0" w:space="0" w:color="auto"/>
        <w:left w:val="none" w:sz="0" w:space="0" w:color="auto"/>
        <w:bottom w:val="none" w:sz="0" w:space="0" w:color="auto"/>
        <w:right w:val="none" w:sz="0" w:space="0" w:color="auto"/>
      </w:divBdr>
    </w:div>
    <w:div w:id="851920521">
      <w:bodyDiv w:val="1"/>
      <w:marLeft w:val="0"/>
      <w:marRight w:val="0"/>
      <w:marTop w:val="0"/>
      <w:marBottom w:val="0"/>
      <w:divBdr>
        <w:top w:val="none" w:sz="0" w:space="0" w:color="auto"/>
        <w:left w:val="none" w:sz="0" w:space="0" w:color="auto"/>
        <w:bottom w:val="none" w:sz="0" w:space="0" w:color="auto"/>
        <w:right w:val="none" w:sz="0" w:space="0" w:color="auto"/>
      </w:divBdr>
    </w:div>
    <w:div w:id="878399558">
      <w:bodyDiv w:val="1"/>
      <w:marLeft w:val="0"/>
      <w:marRight w:val="0"/>
      <w:marTop w:val="0"/>
      <w:marBottom w:val="0"/>
      <w:divBdr>
        <w:top w:val="none" w:sz="0" w:space="0" w:color="auto"/>
        <w:left w:val="none" w:sz="0" w:space="0" w:color="auto"/>
        <w:bottom w:val="none" w:sz="0" w:space="0" w:color="auto"/>
        <w:right w:val="none" w:sz="0" w:space="0" w:color="auto"/>
      </w:divBdr>
    </w:div>
    <w:div w:id="96038104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32">
          <w:marLeft w:val="547"/>
          <w:marRight w:val="0"/>
          <w:marTop w:val="96"/>
          <w:marBottom w:val="0"/>
          <w:divBdr>
            <w:top w:val="none" w:sz="0" w:space="0" w:color="auto"/>
            <w:left w:val="none" w:sz="0" w:space="0" w:color="auto"/>
            <w:bottom w:val="none" w:sz="0" w:space="0" w:color="auto"/>
            <w:right w:val="none" w:sz="0" w:space="0" w:color="auto"/>
          </w:divBdr>
        </w:div>
      </w:divsChild>
    </w:div>
    <w:div w:id="998386268">
      <w:bodyDiv w:val="1"/>
      <w:marLeft w:val="0"/>
      <w:marRight w:val="0"/>
      <w:marTop w:val="0"/>
      <w:marBottom w:val="0"/>
      <w:divBdr>
        <w:top w:val="none" w:sz="0" w:space="0" w:color="auto"/>
        <w:left w:val="none" w:sz="0" w:space="0" w:color="auto"/>
        <w:bottom w:val="none" w:sz="0" w:space="0" w:color="auto"/>
        <w:right w:val="none" w:sz="0" w:space="0" w:color="auto"/>
      </w:divBdr>
    </w:div>
    <w:div w:id="998773680">
      <w:bodyDiv w:val="1"/>
      <w:marLeft w:val="0"/>
      <w:marRight w:val="0"/>
      <w:marTop w:val="0"/>
      <w:marBottom w:val="0"/>
      <w:divBdr>
        <w:top w:val="none" w:sz="0" w:space="0" w:color="auto"/>
        <w:left w:val="none" w:sz="0" w:space="0" w:color="auto"/>
        <w:bottom w:val="none" w:sz="0" w:space="0" w:color="auto"/>
        <w:right w:val="none" w:sz="0" w:space="0" w:color="auto"/>
      </w:divBdr>
    </w:div>
    <w:div w:id="1055154691">
      <w:bodyDiv w:val="1"/>
      <w:marLeft w:val="0"/>
      <w:marRight w:val="0"/>
      <w:marTop w:val="0"/>
      <w:marBottom w:val="0"/>
      <w:divBdr>
        <w:top w:val="none" w:sz="0" w:space="0" w:color="auto"/>
        <w:left w:val="none" w:sz="0" w:space="0" w:color="auto"/>
        <w:bottom w:val="none" w:sz="0" w:space="0" w:color="auto"/>
        <w:right w:val="none" w:sz="0" w:space="0" w:color="auto"/>
      </w:divBdr>
    </w:div>
    <w:div w:id="1128157435">
      <w:bodyDiv w:val="1"/>
      <w:marLeft w:val="0"/>
      <w:marRight w:val="0"/>
      <w:marTop w:val="0"/>
      <w:marBottom w:val="0"/>
      <w:divBdr>
        <w:top w:val="none" w:sz="0" w:space="0" w:color="auto"/>
        <w:left w:val="none" w:sz="0" w:space="0" w:color="auto"/>
        <w:bottom w:val="none" w:sz="0" w:space="0" w:color="auto"/>
        <w:right w:val="none" w:sz="0" w:space="0" w:color="auto"/>
      </w:divBdr>
    </w:div>
    <w:div w:id="1172262405">
      <w:bodyDiv w:val="1"/>
      <w:marLeft w:val="0"/>
      <w:marRight w:val="0"/>
      <w:marTop w:val="0"/>
      <w:marBottom w:val="0"/>
      <w:divBdr>
        <w:top w:val="none" w:sz="0" w:space="0" w:color="auto"/>
        <w:left w:val="none" w:sz="0" w:space="0" w:color="auto"/>
        <w:bottom w:val="none" w:sz="0" w:space="0" w:color="auto"/>
        <w:right w:val="none" w:sz="0" w:space="0" w:color="auto"/>
      </w:divBdr>
      <w:divsChild>
        <w:div w:id="627125443">
          <w:marLeft w:val="547"/>
          <w:marRight w:val="0"/>
          <w:marTop w:val="96"/>
          <w:marBottom w:val="0"/>
          <w:divBdr>
            <w:top w:val="none" w:sz="0" w:space="0" w:color="auto"/>
            <w:left w:val="none" w:sz="0" w:space="0" w:color="auto"/>
            <w:bottom w:val="none" w:sz="0" w:space="0" w:color="auto"/>
            <w:right w:val="none" w:sz="0" w:space="0" w:color="auto"/>
          </w:divBdr>
        </w:div>
      </w:divsChild>
    </w:div>
    <w:div w:id="1176307183">
      <w:bodyDiv w:val="1"/>
      <w:marLeft w:val="0"/>
      <w:marRight w:val="0"/>
      <w:marTop w:val="0"/>
      <w:marBottom w:val="0"/>
      <w:divBdr>
        <w:top w:val="none" w:sz="0" w:space="0" w:color="auto"/>
        <w:left w:val="none" w:sz="0" w:space="0" w:color="auto"/>
        <w:bottom w:val="none" w:sz="0" w:space="0" w:color="auto"/>
        <w:right w:val="none" w:sz="0" w:space="0" w:color="auto"/>
      </w:divBdr>
    </w:div>
    <w:div w:id="1183975462">
      <w:bodyDiv w:val="1"/>
      <w:marLeft w:val="0"/>
      <w:marRight w:val="0"/>
      <w:marTop w:val="0"/>
      <w:marBottom w:val="0"/>
      <w:divBdr>
        <w:top w:val="none" w:sz="0" w:space="0" w:color="auto"/>
        <w:left w:val="none" w:sz="0" w:space="0" w:color="auto"/>
        <w:bottom w:val="none" w:sz="0" w:space="0" w:color="auto"/>
        <w:right w:val="none" w:sz="0" w:space="0" w:color="auto"/>
      </w:divBdr>
    </w:div>
    <w:div w:id="1205950718">
      <w:bodyDiv w:val="1"/>
      <w:marLeft w:val="0"/>
      <w:marRight w:val="0"/>
      <w:marTop w:val="0"/>
      <w:marBottom w:val="0"/>
      <w:divBdr>
        <w:top w:val="none" w:sz="0" w:space="0" w:color="auto"/>
        <w:left w:val="none" w:sz="0" w:space="0" w:color="auto"/>
        <w:bottom w:val="none" w:sz="0" w:space="0" w:color="auto"/>
        <w:right w:val="none" w:sz="0" w:space="0" w:color="auto"/>
      </w:divBdr>
    </w:div>
    <w:div w:id="1254165321">
      <w:bodyDiv w:val="1"/>
      <w:marLeft w:val="0"/>
      <w:marRight w:val="0"/>
      <w:marTop w:val="0"/>
      <w:marBottom w:val="0"/>
      <w:divBdr>
        <w:top w:val="none" w:sz="0" w:space="0" w:color="auto"/>
        <w:left w:val="none" w:sz="0" w:space="0" w:color="auto"/>
        <w:bottom w:val="none" w:sz="0" w:space="0" w:color="auto"/>
        <w:right w:val="none" w:sz="0" w:space="0" w:color="auto"/>
      </w:divBdr>
      <w:divsChild>
        <w:div w:id="1989285797">
          <w:marLeft w:val="547"/>
          <w:marRight w:val="0"/>
          <w:marTop w:val="125"/>
          <w:marBottom w:val="0"/>
          <w:divBdr>
            <w:top w:val="none" w:sz="0" w:space="0" w:color="auto"/>
            <w:left w:val="none" w:sz="0" w:space="0" w:color="auto"/>
            <w:bottom w:val="none" w:sz="0" w:space="0" w:color="auto"/>
            <w:right w:val="none" w:sz="0" w:space="0" w:color="auto"/>
          </w:divBdr>
        </w:div>
        <w:div w:id="560168389">
          <w:marLeft w:val="1166"/>
          <w:marRight w:val="0"/>
          <w:marTop w:val="106"/>
          <w:marBottom w:val="0"/>
          <w:divBdr>
            <w:top w:val="none" w:sz="0" w:space="0" w:color="auto"/>
            <w:left w:val="none" w:sz="0" w:space="0" w:color="auto"/>
            <w:bottom w:val="none" w:sz="0" w:space="0" w:color="auto"/>
            <w:right w:val="none" w:sz="0" w:space="0" w:color="auto"/>
          </w:divBdr>
        </w:div>
        <w:div w:id="740836692">
          <w:marLeft w:val="1166"/>
          <w:marRight w:val="0"/>
          <w:marTop w:val="106"/>
          <w:marBottom w:val="0"/>
          <w:divBdr>
            <w:top w:val="none" w:sz="0" w:space="0" w:color="auto"/>
            <w:left w:val="none" w:sz="0" w:space="0" w:color="auto"/>
            <w:bottom w:val="none" w:sz="0" w:space="0" w:color="auto"/>
            <w:right w:val="none" w:sz="0" w:space="0" w:color="auto"/>
          </w:divBdr>
        </w:div>
        <w:div w:id="1415660527">
          <w:marLeft w:val="1166"/>
          <w:marRight w:val="0"/>
          <w:marTop w:val="106"/>
          <w:marBottom w:val="0"/>
          <w:divBdr>
            <w:top w:val="none" w:sz="0" w:space="0" w:color="auto"/>
            <w:left w:val="none" w:sz="0" w:space="0" w:color="auto"/>
            <w:bottom w:val="none" w:sz="0" w:space="0" w:color="auto"/>
            <w:right w:val="none" w:sz="0" w:space="0" w:color="auto"/>
          </w:divBdr>
        </w:div>
      </w:divsChild>
    </w:div>
    <w:div w:id="1292789606">
      <w:bodyDiv w:val="1"/>
      <w:marLeft w:val="0"/>
      <w:marRight w:val="0"/>
      <w:marTop w:val="0"/>
      <w:marBottom w:val="0"/>
      <w:divBdr>
        <w:top w:val="none" w:sz="0" w:space="0" w:color="auto"/>
        <w:left w:val="none" w:sz="0" w:space="0" w:color="auto"/>
        <w:bottom w:val="none" w:sz="0" w:space="0" w:color="auto"/>
        <w:right w:val="none" w:sz="0" w:space="0" w:color="auto"/>
      </w:divBdr>
    </w:div>
    <w:div w:id="1292904242">
      <w:bodyDiv w:val="1"/>
      <w:marLeft w:val="0"/>
      <w:marRight w:val="0"/>
      <w:marTop w:val="0"/>
      <w:marBottom w:val="0"/>
      <w:divBdr>
        <w:top w:val="none" w:sz="0" w:space="0" w:color="auto"/>
        <w:left w:val="none" w:sz="0" w:space="0" w:color="auto"/>
        <w:bottom w:val="none" w:sz="0" w:space="0" w:color="auto"/>
        <w:right w:val="none" w:sz="0" w:space="0" w:color="auto"/>
      </w:divBdr>
    </w:div>
    <w:div w:id="1298804594">
      <w:bodyDiv w:val="1"/>
      <w:marLeft w:val="0"/>
      <w:marRight w:val="0"/>
      <w:marTop w:val="0"/>
      <w:marBottom w:val="0"/>
      <w:divBdr>
        <w:top w:val="none" w:sz="0" w:space="0" w:color="auto"/>
        <w:left w:val="none" w:sz="0" w:space="0" w:color="auto"/>
        <w:bottom w:val="none" w:sz="0" w:space="0" w:color="auto"/>
        <w:right w:val="none" w:sz="0" w:space="0" w:color="auto"/>
      </w:divBdr>
    </w:div>
    <w:div w:id="1309743035">
      <w:bodyDiv w:val="1"/>
      <w:marLeft w:val="0"/>
      <w:marRight w:val="0"/>
      <w:marTop w:val="0"/>
      <w:marBottom w:val="0"/>
      <w:divBdr>
        <w:top w:val="none" w:sz="0" w:space="0" w:color="auto"/>
        <w:left w:val="none" w:sz="0" w:space="0" w:color="auto"/>
        <w:bottom w:val="none" w:sz="0" w:space="0" w:color="auto"/>
        <w:right w:val="none" w:sz="0" w:space="0" w:color="auto"/>
      </w:divBdr>
    </w:div>
    <w:div w:id="1337807043">
      <w:bodyDiv w:val="1"/>
      <w:marLeft w:val="0"/>
      <w:marRight w:val="0"/>
      <w:marTop w:val="0"/>
      <w:marBottom w:val="0"/>
      <w:divBdr>
        <w:top w:val="none" w:sz="0" w:space="0" w:color="auto"/>
        <w:left w:val="none" w:sz="0" w:space="0" w:color="auto"/>
        <w:bottom w:val="none" w:sz="0" w:space="0" w:color="auto"/>
        <w:right w:val="none" w:sz="0" w:space="0" w:color="auto"/>
      </w:divBdr>
    </w:div>
    <w:div w:id="1349983619">
      <w:bodyDiv w:val="1"/>
      <w:marLeft w:val="0"/>
      <w:marRight w:val="0"/>
      <w:marTop w:val="0"/>
      <w:marBottom w:val="0"/>
      <w:divBdr>
        <w:top w:val="none" w:sz="0" w:space="0" w:color="auto"/>
        <w:left w:val="none" w:sz="0" w:space="0" w:color="auto"/>
        <w:bottom w:val="none" w:sz="0" w:space="0" w:color="auto"/>
        <w:right w:val="none" w:sz="0" w:space="0" w:color="auto"/>
      </w:divBdr>
    </w:div>
    <w:div w:id="1368020260">
      <w:bodyDiv w:val="1"/>
      <w:marLeft w:val="0"/>
      <w:marRight w:val="0"/>
      <w:marTop w:val="0"/>
      <w:marBottom w:val="0"/>
      <w:divBdr>
        <w:top w:val="none" w:sz="0" w:space="0" w:color="auto"/>
        <w:left w:val="none" w:sz="0" w:space="0" w:color="auto"/>
        <w:bottom w:val="none" w:sz="0" w:space="0" w:color="auto"/>
        <w:right w:val="none" w:sz="0" w:space="0" w:color="auto"/>
      </w:divBdr>
    </w:div>
    <w:div w:id="1437483835">
      <w:bodyDiv w:val="1"/>
      <w:marLeft w:val="0"/>
      <w:marRight w:val="0"/>
      <w:marTop w:val="0"/>
      <w:marBottom w:val="0"/>
      <w:divBdr>
        <w:top w:val="none" w:sz="0" w:space="0" w:color="auto"/>
        <w:left w:val="none" w:sz="0" w:space="0" w:color="auto"/>
        <w:bottom w:val="none" w:sz="0" w:space="0" w:color="auto"/>
        <w:right w:val="none" w:sz="0" w:space="0" w:color="auto"/>
      </w:divBdr>
    </w:div>
    <w:div w:id="1473257733">
      <w:bodyDiv w:val="1"/>
      <w:marLeft w:val="0"/>
      <w:marRight w:val="0"/>
      <w:marTop w:val="0"/>
      <w:marBottom w:val="0"/>
      <w:divBdr>
        <w:top w:val="none" w:sz="0" w:space="0" w:color="auto"/>
        <w:left w:val="none" w:sz="0" w:space="0" w:color="auto"/>
        <w:bottom w:val="none" w:sz="0" w:space="0" w:color="auto"/>
        <w:right w:val="none" w:sz="0" w:space="0" w:color="auto"/>
      </w:divBdr>
    </w:div>
    <w:div w:id="1500148413">
      <w:bodyDiv w:val="1"/>
      <w:marLeft w:val="0"/>
      <w:marRight w:val="0"/>
      <w:marTop w:val="0"/>
      <w:marBottom w:val="0"/>
      <w:divBdr>
        <w:top w:val="none" w:sz="0" w:space="0" w:color="auto"/>
        <w:left w:val="none" w:sz="0" w:space="0" w:color="auto"/>
        <w:bottom w:val="none" w:sz="0" w:space="0" w:color="auto"/>
        <w:right w:val="none" w:sz="0" w:space="0" w:color="auto"/>
      </w:divBdr>
    </w:div>
    <w:div w:id="1508910249">
      <w:bodyDiv w:val="1"/>
      <w:marLeft w:val="0"/>
      <w:marRight w:val="0"/>
      <w:marTop w:val="0"/>
      <w:marBottom w:val="0"/>
      <w:divBdr>
        <w:top w:val="none" w:sz="0" w:space="0" w:color="auto"/>
        <w:left w:val="none" w:sz="0" w:space="0" w:color="auto"/>
        <w:bottom w:val="none" w:sz="0" w:space="0" w:color="auto"/>
        <w:right w:val="none" w:sz="0" w:space="0" w:color="auto"/>
      </w:divBdr>
    </w:div>
    <w:div w:id="1515917500">
      <w:bodyDiv w:val="1"/>
      <w:marLeft w:val="0"/>
      <w:marRight w:val="0"/>
      <w:marTop w:val="0"/>
      <w:marBottom w:val="0"/>
      <w:divBdr>
        <w:top w:val="none" w:sz="0" w:space="0" w:color="auto"/>
        <w:left w:val="none" w:sz="0" w:space="0" w:color="auto"/>
        <w:bottom w:val="none" w:sz="0" w:space="0" w:color="auto"/>
        <w:right w:val="none" w:sz="0" w:space="0" w:color="auto"/>
      </w:divBdr>
    </w:div>
    <w:div w:id="1530877236">
      <w:bodyDiv w:val="1"/>
      <w:marLeft w:val="0"/>
      <w:marRight w:val="0"/>
      <w:marTop w:val="0"/>
      <w:marBottom w:val="0"/>
      <w:divBdr>
        <w:top w:val="none" w:sz="0" w:space="0" w:color="auto"/>
        <w:left w:val="none" w:sz="0" w:space="0" w:color="auto"/>
        <w:bottom w:val="none" w:sz="0" w:space="0" w:color="auto"/>
        <w:right w:val="none" w:sz="0" w:space="0" w:color="auto"/>
      </w:divBdr>
    </w:div>
    <w:div w:id="1536388016">
      <w:bodyDiv w:val="1"/>
      <w:marLeft w:val="0"/>
      <w:marRight w:val="0"/>
      <w:marTop w:val="0"/>
      <w:marBottom w:val="0"/>
      <w:divBdr>
        <w:top w:val="none" w:sz="0" w:space="0" w:color="auto"/>
        <w:left w:val="none" w:sz="0" w:space="0" w:color="auto"/>
        <w:bottom w:val="none" w:sz="0" w:space="0" w:color="auto"/>
        <w:right w:val="none" w:sz="0" w:space="0" w:color="auto"/>
      </w:divBdr>
      <w:divsChild>
        <w:div w:id="1323043539">
          <w:marLeft w:val="0"/>
          <w:marRight w:val="0"/>
          <w:marTop w:val="0"/>
          <w:marBottom w:val="0"/>
          <w:divBdr>
            <w:top w:val="none" w:sz="0" w:space="0" w:color="auto"/>
            <w:left w:val="none" w:sz="0" w:space="0" w:color="auto"/>
            <w:bottom w:val="none" w:sz="0" w:space="0" w:color="auto"/>
            <w:right w:val="none" w:sz="0" w:space="0" w:color="auto"/>
          </w:divBdr>
          <w:divsChild>
            <w:div w:id="317922322">
              <w:marLeft w:val="0"/>
              <w:marRight w:val="0"/>
              <w:marTop w:val="0"/>
              <w:marBottom w:val="0"/>
              <w:divBdr>
                <w:top w:val="none" w:sz="0" w:space="0" w:color="auto"/>
                <w:left w:val="none" w:sz="0" w:space="0" w:color="auto"/>
                <w:bottom w:val="none" w:sz="0" w:space="0" w:color="auto"/>
                <w:right w:val="none" w:sz="0" w:space="0" w:color="auto"/>
              </w:divBdr>
            </w:div>
            <w:div w:id="1782990930">
              <w:marLeft w:val="0"/>
              <w:marRight w:val="0"/>
              <w:marTop w:val="0"/>
              <w:marBottom w:val="0"/>
              <w:divBdr>
                <w:top w:val="none" w:sz="0" w:space="0" w:color="auto"/>
                <w:left w:val="none" w:sz="0" w:space="0" w:color="auto"/>
                <w:bottom w:val="none" w:sz="0" w:space="0" w:color="auto"/>
                <w:right w:val="none" w:sz="0" w:space="0" w:color="auto"/>
              </w:divBdr>
            </w:div>
            <w:div w:id="4908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8976">
      <w:bodyDiv w:val="1"/>
      <w:marLeft w:val="0"/>
      <w:marRight w:val="0"/>
      <w:marTop w:val="0"/>
      <w:marBottom w:val="0"/>
      <w:divBdr>
        <w:top w:val="none" w:sz="0" w:space="0" w:color="auto"/>
        <w:left w:val="none" w:sz="0" w:space="0" w:color="auto"/>
        <w:bottom w:val="none" w:sz="0" w:space="0" w:color="auto"/>
        <w:right w:val="none" w:sz="0" w:space="0" w:color="auto"/>
      </w:divBdr>
    </w:div>
    <w:div w:id="1581018632">
      <w:bodyDiv w:val="1"/>
      <w:marLeft w:val="0"/>
      <w:marRight w:val="0"/>
      <w:marTop w:val="0"/>
      <w:marBottom w:val="0"/>
      <w:divBdr>
        <w:top w:val="none" w:sz="0" w:space="0" w:color="auto"/>
        <w:left w:val="none" w:sz="0" w:space="0" w:color="auto"/>
        <w:bottom w:val="none" w:sz="0" w:space="0" w:color="auto"/>
        <w:right w:val="none" w:sz="0" w:space="0" w:color="auto"/>
      </w:divBdr>
    </w:div>
    <w:div w:id="1584947438">
      <w:bodyDiv w:val="1"/>
      <w:marLeft w:val="0"/>
      <w:marRight w:val="0"/>
      <w:marTop w:val="0"/>
      <w:marBottom w:val="0"/>
      <w:divBdr>
        <w:top w:val="none" w:sz="0" w:space="0" w:color="auto"/>
        <w:left w:val="none" w:sz="0" w:space="0" w:color="auto"/>
        <w:bottom w:val="none" w:sz="0" w:space="0" w:color="auto"/>
        <w:right w:val="none" w:sz="0" w:space="0" w:color="auto"/>
      </w:divBdr>
    </w:div>
    <w:div w:id="1586526702">
      <w:bodyDiv w:val="1"/>
      <w:marLeft w:val="0"/>
      <w:marRight w:val="0"/>
      <w:marTop w:val="0"/>
      <w:marBottom w:val="0"/>
      <w:divBdr>
        <w:top w:val="none" w:sz="0" w:space="0" w:color="auto"/>
        <w:left w:val="none" w:sz="0" w:space="0" w:color="auto"/>
        <w:bottom w:val="none" w:sz="0" w:space="0" w:color="auto"/>
        <w:right w:val="none" w:sz="0" w:space="0" w:color="auto"/>
      </w:divBdr>
    </w:div>
    <w:div w:id="1616910100">
      <w:bodyDiv w:val="1"/>
      <w:marLeft w:val="0"/>
      <w:marRight w:val="0"/>
      <w:marTop w:val="0"/>
      <w:marBottom w:val="0"/>
      <w:divBdr>
        <w:top w:val="none" w:sz="0" w:space="0" w:color="auto"/>
        <w:left w:val="none" w:sz="0" w:space="0" w:color="auto"/>
        <w:bottom w:val="none" w:sz="0" w:space="0" w:color="auto"/>
        <w:right w:val="none" w:sz="0" w:space="0" w:color="auto"/>
      </w:divBdr>
    </w:div>
    <w:div w:id="1631129362">
      <w:bodyDiv w:val="1"/>
      <w:marLeft w:val="0"/>
      <w:marRight w:val="0"/>
      <w:marTop w:val="0"/>
      <w:marBottom w:val="0"/>
      <w:divBdr>
        <w:top w:val="none" w:sz="0" w:space="0" w:color="auto"/>
        <w:left w:val="none" w:sz="0" w:space="0" w:color="auto"/>
        <w:bottom w:val="none" w:sz="0" w:space="0" w:color="auto"/>
        <w:right w:val="none" w:sz="0" w:space="0" w:color="auto"/>
      </w:divBdr>
      <w:divsChild>
        <w:div w:id="809253308">
          <w:marLeft w:val="547"/>
          <w:marRight w:val="0"/>
          <w:marTop w:val="125"/>
          <w:marBottom w:val="0"/>
          <w:divBdr>
            <w:top w:val="none" w:sz="0" w:space="0" w:color="auto"/>
            <w:left w:val="none" w:sz="0" w:space="0" w:color="auto"/>
            <w:bottom w:val="none" w:sz="0" w:space="0" w:color="auto"/>
            <w:right w:val="none" w:sz="0" w:space="0" w:color="auto"/>
          </w:divBdr>
        </w:div>
        <w:div w:id="70274084">
          <w:marLeft w:val="1166"/>
          <w:marRight w:val="0"/>
          <w:marTop w:val="106"/>
          <w:marBottom w:val="0"/>
          <w:divBdr>
            <w:top w:val="none" w:sz="0" w:space="0" w:color="auto"/>
            <w:left w:val="none" w:sz="0" w:space="0" w:color="auto"/>
            <w:bottom w:val="none" w:sz="0" w:space="0" w:color="auto"/>
            <w:right w:val="none" w:sz="0" w:space="0" w:color="auto"/>
          </w:divBdr>
        </w:div>
        <w:div w:id="482235851">
          <w:marLeft w:val="1166"/>
          <w:marRight w:val="0"/>
          <w:marTop w:val="106"/>
          <w:marBottom w:val="0"/>
          <w:divBdr>
            <w:top w:val="none" w:sz="0" w:space="0" w:color="auto"/>
            <w:left w:val="none" w:sz="0" w:space="0" w:color="auto"/>
            <w:bottom w:val="none" w:sz="0" w:space="0" w:color="auto"/>
            <w:right w:val="none" w:sz="0" w:space="0" w:color="auto"/>
          </w:divBdr>
        </w:div>
        <w:div w:id="2001619392">
          <w:marLeft w:val="1166"/>
          <w:marRight w:val="0"/>
          <w:marTop w:val="106"/>
          <w:marBottom w:val="0"/>
          <w:divBdr>
            <w:top w:val="none" w:sz="0" w:space="0" w:color="auto"/>
            <w:left w:val="none" w:sz="0" w:space="0" w:color="auto"/>
            <w:bottom w:val="none" w:sz="0" w:space="0" w:color="auto"/>
            <w:right w:val="none" w:sz="0" w:space="0" w:color="auto"/>
          </w:divBdr>
        </w:div>
      </w:divsChild>
    </w:div>
    <w:div w:id="1649825020">
      <w:bodyDiv w:val="1"/>
      <w:marLeft w:val="0"/>
      <w:marRight w:val="0"/>
      <w:marTop w:val="0"/>
      <w:marBottom w:val="0"/>
      <w:divBdr>
        <w:top w:val="none" w:sz="0" w:space="0" w:color="auto"/>
        <w:left w:val="none" w:sz="0" w:space="0" w:color="auto"/>
        <w:bottom w:val="none" w:sz="0" w:space="0" w:color="auto"/>
        <w:right w:val="none" w:sz="0" w:space="0" w:color="auto"/>
      </w:divBdr>
    </w:div>
    <w:div w:id="1656031027">
      <w:bodyDiv w:val="1"/>
      <w:marLeft w:val="0"/>
      <w:marRight w:val="0"/>
      <w:marTop w:val="0"/>
      <w:marBottom w:val="0"/>
      <w:divBdr>
        <w:top w:val="none" w:sz="0" w:space="0" w:color="auto"/>
        <w:left w:val="none" w:sz="0" w:space="0" w:color="auto"/>
        <w:bottom w:val="none" w:sz="0" w:space="0" w:color="auto"/>
        <w:right w:val="none" w:sz="0" w:space="0" w:color="auto"/>
      </w:divBdr>
    </w:div>
    <w:div w:id="1673676598">
      <w:bodyDiv w:val="1"/>
      <w:marLeft w:val="0"/>
      <w:marRight w:val="0"/>
      <w:marTop w:val="0"/>
      <w:marBottom w:val="0"/>
      <w:divBdr>
        <w:top w:val="none" w:sz="0" w:space="0" w:color="auto"/>
        <w:left w:val="none" w:sz="0" w:space="0" w:color="auto"/>
        <w:bottom w:val="none" w:sz="0" w:space="0" w:color="auto"/>
        <w:right w:val="none" w:sz="0" w:space="0" w:color="auto"/>
      </w:divBdr>
    </w:div>
    <w:div w:id="1705399050">
      <w:bodyDiv w:val="1"/>
      <w:marLeft w:val="0"/>
      <w:marRight w:val="0"/>
      <w:marTop w:val="0"/>
      <w:marBottom w:val="0"/>
      <w:divBdr>
        <w:top w:val="none" w:sz="0" w:space="0" w:color="auto"/>
        <w:left w:val="none" w:sz="0" w:space="0" w:color="auto"/>
        <w:bottom w:val="none" w:sz="0" w:space="0" w:color="auto"/>
        <w:right w:val="none" w:sz="0" w:space="0" w:color="auto"/>
      </w:divBdr>
    </w:div>
    <w:div w:id="1740440861">
      <w:bodyDiv w:val="1"/>
      <w:marLeft w:val="0"/>
      <w:marRight w:val="0"/>
      <w:marTop w:val="0"/>
      <w:marBottom w:val="0"/>
      <w:divBdr>
        <w:top w:val="none" w:sz="0" w:space="0" w:color="auto"/>
        <w:left w:val="none" w:sz="0" w:space="0" w:color="auto"/>
        <w:bottom w:val="none" w:sz="0" w:space="0" w:color="auto"/>
        <w:right w:val="none" w:sz="0" w:space="0" w:color="auto"/>
      </w:divBdr>
    </w:div>
    <w:div w:id="1806315956">
      <w:bodyDiv w:val="1"/>
      <w:marLeft w:val="0"/>
      <w:marRight w:val="0"/>
      <w:marTop w:val="0"/>
      <w:marBottom w:val="0"/>
      <w:divBdr>
        <w:top w:val="none" w:sz="0" w:space="0" w:color="auto"/>
        <w:left w:val="none" w:sz="0" w:space="0" w:color="auto"/>
        <w:bottom w:val="none" w:sz="0" w:space="0" w:color="auto"/>
        <w:right w:val="none" w:sz="0" w:space="0" w:color="auto"/>
      </w:divBdr>
    </w:div>
    <w:div w:id="1822648461">
      <w:bodyDiv w:val="1"/>
      <w:marLeft w:val="0"/>
      <w:marRight w:val="0"/>
      <w:marTop w:val="0"/>
      <w:marBottom w:val="0"/>
      <w:divBdr>
        <w:top w:val="none" w:sz="0" w:space="0" w:color="auto"/>
        <w:left w:val="none" w:sz="0" w:space="0" w:color="auto"/>
        <w:bottom w:val="none" w:sz="0" w:space="0" w:color="auto"/>
        <w:right w:val="none" w:sz="0" w:space="0" w:color="auto"/>
      </w:divBdr>
    </w:div>
    <w:div w:id="1843664194">
      <w:bodyDiv w:val="1"/>
      <w:marLeft w:val="0"/>
      <w:marRight w:val="0"/>
      <w:marTop w:val="0"/>
      <w:marBottom w:val="0"/>
      <w:divBdr>
        <w:top w:val="none" w:sz="0" w:space="0" w:color="auto"/>
        <w:left w:val="none" w:sz="0" w:space="0" w:color="auto"/>
        <w:bottom w:val="none" w:sz="0" w:space="0" w:color="auto"/>
        <w:right w:val="none" w:sz="0" w:space="0" w:color="auto"/>
      </w:divBdr>
    </w:div>
    <w:div w:id="1847748157">
      <w:bodyDiv w:val="1"/>
      <w:marLeft w:val="0"/>
      <w:marRight w:val="0"/>
      <w:marTop w:val="0"/>
      <w:marBottom w:val="0"/>
      <w:divBdr>
        <w:top w:val="none" w:sz="0" w:space="0" w:color="auto"/>
        <w:left w:val="none" w:sz="0" w:space="0" w:color="auto"/>
        <w:bottom w:val="none" w:sz="0" w:space="0" w:color="auto"/>
        <w:right w:val="none" w:sz="0" w:space="0" w:color="auto"/>
      </w:divBdr>
    </w:div>
    <w:div w:id="1930040567">
      <w:bodyDiv w:val="1"/>
      <w:marLeft w:val="0"/>
      <w:marRight w:val="0"/>
      <w:marTop w:val="0"/>
      <w:marBottom w:val="0"/>
      <w:divBdr>
        <w:top w:val="none" w:sz="0" w:space="0" w:color="auto"/>
        <w:left w:val="none" w:sz="0" w:space="0" w:color="auto"/>
        <w:bottom w:val="none" w:sz="0" w:space="0" w:color="auto"/>
        <w:right w:val="none" w:sz="0" w:space="0" w:color="auto"/>
      </w:divBdr>
    </w:div>
    <w:div w:id="1947734223">
      <w:bodyDiv w:val="1"/>
      <w:marLeft w:val="0"/>
      <w:marRight w:val="0"/>
      <w:marTop w:val="0"/>
      <w:marBottom w:val="0"/>
      <w:divBdr>
        <w:top w:val="none" w:sz="0" w:space="0" w:color="auto"/>
        <w:left w:val="none" w:sz="0" w:space="0" w:color="auto"/>
        <w:bottom w:val="none" w:sz="0" w:space="0" w:color="auto"/>
        <w:right w:val="none" w:sz="0" w:space="0" w:color="auto"/>
      </w:divBdr>
    </w:div>
    <w:div w:id="1959146245">
      <w:bodyDiv w:val="1"/>
      <w:marLeft w:val="0"/>
      <w:marRight w:val="0"/>
      <w:marTop w:val="0"/>
      <w:marBottom w:val="0"/>
      <w:divBdr>
        <w:top w:val="none" w:sz="0" w:space="0" w:color="auto"/>
        <w:left w:val="none" w:sz="0" w:space="0" w:color="auto"/>
        <w:bottom w:val="none" w:sz="0" w:space="0" w:color="auto"/>
        <w:right w:val="none" w:sz="0" w:space="0" w:color="auto"/>
      </w:divBdr>
    </w:div>
    <w:div w:id="2022660901">
      <w:bodyDiv w:val="1"/>
      <w:marLeft w:val="0"/>
      <w:marRight w:val="0"/>
      <w:marTop w:val="0"/>
      <w:marBottom w:val="0"/>
      <w:divBdr>
        <w:top w:val="none" w:sz="0" w:space="0" w:color="auto"/>
        <w:left w:val="none" w:sz="0" w:space="0" w:color="auto"/>
        <w:bottom w:val="none" w:sz="0" w:space="0" w:color="auto"/>
        <w:right w:val="none" w:sz="0" w:space="0" w:color="auto"/>
      </w:divBdr>
    </w:div>
    <w:div w:id="2022705082">
      <w:bodyDiv w:val="1"/>
      <w:marLeft w:val="0"/>
      <w:marRight w:val="0"/>
      <w:marTop w:val="0"/>
      <w:marBottom w:val="0"/>
      <w:divBdr>
        <w:top w:val="none" w:sz="0" w:space="0" w:color="auto"/>
        <w:left w:val="none" w:sz="0" w:space="0" w:color="auto"/>
        <w:bottom w:val="none" w:sz="0" w:space="0" w:color="auto"/>
        <w:right w:val="none" w:sz="0" w:space="0" w:color="auto"/>
      </w:divBdr>
    </w:div>
    <w:div w:id="2068259722">
      <w:bodyDiv w:val="1"/>
      <w:marLeft w:val="0"/>
      <w:marRight w:val="0"/>
      <w:marTop w:val="0"/>
      <w:marBottom w:val="0"/>
      <w:divBdr>
        <w:top w:val="none" w:sz="0" w:space="0" w:color="auto"/>
        <w:left w:val="none" w:sz="0" w:space="0" w:color="auto"/>
        <w:bottom w:val="none" w:sz="0" w:space="0" w:color="auto"/>
        <w:right w:val="none" w:sz="0" w:space="0" w:color="auto"/>
      </w:divBdr>
    </w:div>
    <w:div w:id="2080591690">
      <w:bodyDiv w:val="1"/>
      <w:marLeft w:val="0"/>
      <w:marRight w:val="0"/>
      <w:marTop w:val="0"/>
      <w:marBottom w:val="0"/>
      <w:divBdr>
        <w:top w:val="none" w:sz="0" w:space="0" w:color="auto"/>
        <w:left w:val="none" w:sz="0" w:space="0" w:color="auto"/>
        <w:bottom w:val="none" w:sz="0" w:space="0" w:color="auto"/>
        <w:right w:val="none" w:sz="0" w:space="0" w:color="auto"/>
      </w:divBdr>
    </w:div>
    <w:div w:id="2087069790">
      <w:bodyDiv w:val="1"/>
      <w:marLeft w:val="0"/>
      <w:marRight w:val="0"/>
      <w:marTop w:val="0"/>
      <w:marBottom w:val="0"/>
      <w:divBdr>
        <w:top w:val="none" w:sz="0" w:space="0" w:color="auto"/>
        <w:left w:val="none" w:sz="0" w:space="0" w:color="auto"/>
        <w:bottom w:val="none" w:sz="0" w:space="0" w:color="auto"/>
        <w:right w:val="none" w:sz="0" w:space="0" w:color="auto"/>
      </w:divBdr>
    </w:div>
    <w:div w:id="2099710648">
      <w:bodyDiv w:val="1"/>
      <w:marLeft w:val="0"/>
      <w:marRight w:val="0"/>
      <w:marTop w:val="0"/>
      <w:marBottom w:val="0"/>
      <w:divBdr>
        <w:top w:val="none" w:sz="0" w:space="0" w:color="auto"/>
        <w:left w:val="none" w:sz="0" w:space="0" w:color="auto"/>
        <w:bottom w:val="none" w:sz="0" w:space="0" w:color="auto"/>
        <w:right w:val="none" w:sz="0" w:space="0" w:color="auto"/>
      </w:divBdr>
    </w:div>
    <w:div w:id="2102288985">
      <w:bodyDiv w:val="1"/>
      <w:marLeft w:val="0"/>
      <w:marRight w:val="0"/>
      <w:marTop w:val="0"/>
      <w:marBottom w:val="0"/>
      <w:divBdr>
        <w:top w:val="none" w:sz="0" w:space="0" w:color="auto"/>
        <w:left w:val="none" w:sz="0" w:space="0" w:color="auto"/>
        <w:bottom w:val="none" w:sz="0" w:space="0" w:color="auto"/>
        <w:right w:val="none" w:sz="0" w:space="0" w:color="auto"/>
      </w:divBdr>
    </w:div>
    <w:div w:id="21082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2015-08-10T10:00:00+00:00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Sudan</TermName>
          <TermId xmlns="http://schemas.microsoft.com/office/infopath/2007/PartnerControls">20f2b74e-74a8-460d-a18a-c8fe2c9f7863</TermId>
        </TermInfo>
      </Terms>
    </UNDPCountryTaxHTField0>
    <UndpOUCode xmlns="1ed4137b-41b2-488b-8250-6d369ec27664">SDN</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HIV/AIDS</TermName>
          <TermId xmlns="http://schemas.microsoft.com/office/infopath/2007/PartnerControls">06c8a9ff-5bcd-4667-b6f0-aa4daaf2f82b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303</Value>
      <Value>1622</Value>
      <Value>1621</Value>
      <Value>1107</Value>
      <Value>1</Value>
    </TaxCatchAll>
    <c4e2ab2cc9354bbf9064eeb465a566ea xmlns="1ed4137b-41b2-488b-8250-6d369ec27664">
      <Terms xmlns="http://schemas.microsoft.com/office/infopath/2007/PartnerControls"/>
    </c4e2ab2cc9354bbf9064eeb465a566ea>
    <UndpProjectNo xmlns="1ed4137b-41b2-488b-8250-6d369ec27664">00063879</UndpProjectNo>
    <UndpDocStatus xmlns="1ed4137b-41b2-488b-8250-6d369ec27664">Final</UndpDocStatus>
    <Outcome1 xmlns="f1161f5b-24a3-4c2d-bc81-44cb9325e8ee">0080744</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SDN</TermName>
          <TermId xmlns="http://schemas.microsoft.com/office/infopath/2007/PartnerControls">834f4a24-82be-496b-b648-d4d5a12662ff</TermId>
        </TermInfo>
      </Terms>
    </gc6531b704974d528487414686b72f6f>
    <_dlc_DocId xmlns="f1161f5b-24a3-4c2d-bc81-44cb9325e8ee">ATLASPDC-4-36710</_dlc_DocId>
    <_dlc_DocIdUrl xmlns="f1161f5b-24a3-4c2d-bc81-44cb9325e8ee">
      <Url>https://info.undp.org/docs/pdc/_layouts/DocIdRedir.aspx?ID=ATLASPDC-4-36710</Url>
      <Description>ATLASPDC-4-36710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62A1B24-1D6E-40C7-989A-0B1F01E4A359}"/>
</file>

<file path=customXml/itemProps2.xml><?xml version="1.0" encoding="utf-8"?>
<ds:datastoreItem xmlns:ds="http://schemas.openxmlformats.org/officeDocument/2006/customXml" ds:itemID="{9DD13BFB-0DF6-4282-AA59-8E8ABC8FEE7A}"/>
</file>

<file path=customXml/itemProps3.xml><?xml version="1.0" encoding="utf-8"?>
<ds:datastoreItem xmlns:ds="http://schemas.openxmlformats.org/officeDocument/2006/customXml" ds:itemID="{07364D03-D01B-4840-8E57-FA1DBB6650AF}"/>
</file>

<file path=customXml/itemProps4.xml><?xml version="1.0" encoding="utf-8"?>
<ds:datastoreItem xmlns:ds="http://schemas.openxmlformats.org/officeDocument/2006/customXml" ds:itemID="{5D372EF7-BBEE-4466-99F1-5212161B3D0E}"/>
</file>

<file path=customXml/itemProps5.xml><?xml version="1.0" encoding="utf-8"?>
<ds:datastoreItem xmlns:ds="http://schemas.openxmlformats.org/officeDocument/2006/customXml" ds:itemID="{AFFDC3B0-EA1A-41C9-9B77-ECB13E959C5A}"/>
</file>

<file path=customXml/itemProps6.xml><?xml version="1.0" encoding="utf-8"?>
<ds:datastoreItem xmlns:ds="http://schemas.openxmlformats.org/officeDocument/2006/customXml" ds:itemID="{15D01189-4E7A-44A3-990D-E1D39A27B1FB}"/>
</file>

<file path=docProps/app.xml><?xml version="1.0" encoding="utf-8"?>
<Properties xmlns="http://schemas.openxmlformats.org/officeDocument/2006/extended-properties" xmlns:vt="http://schemas.openxmlformats.org/officeDocument/2006/docPropsVTypes">
  <Template>Normal.dotm</Template>
  <TotalTime>1</TotalTime>
  <Pages>4</Pages>
  <Words>6115</Words>
  <Characters>34859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Project Annual Workplan</dc:title>
  <dc:subject/>
  <dc:creator>hanna.schmitt</dc:creator>
  <cp:lastModifiedBy>Marian Zaghloul</cp:lastModifiedBy>
  <cp:revision>2</cp:revision>
  <cp:lastPrinted>2010-11-09T07:46:00Z</cp:lastPrinted>
  <dcterms:created xsi:type="dcterms:W3CDTF">2015-08-10T08:31:00Z</dcterms:created>
  <dcterms:modified xsi:type="dcterms:W3CDTF">2015-08-10T08:31:00Z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1622;#Sudan|20f2b74e-74a8-460d-a18a-c8fe2c9f7863</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1621;#SDN|834f4a24-82be-496b-b648-d4d5a12662ff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303;#HIV/AIDS|06c8a9ff-5bcd-4667-b6f0-aa4daaf2f82b</vt:lpwstr>
  </property>
  <property fmtid="{D5CDD505-2E9C-101B-9397-08002B2CF9AE}" pid="16" name="Atlas Document Type">
    <vt:lpwstr>1107;#Other|10be685e-4bef-4aec-b905-4df3748c0781</vt:lpwstr>
  </property>
  <property fmtid="{D5CDD505-2E9C-101B-9397-08002B2CF9AE}" pid="17" name="_dlc_DocIdItemGuid">
    <vt:lpwstr>b6a164cc-347e-499c-b9df-143370da5636</vt:lpwstr>
  </property>
  <property fmtid="{D5CDD505-2E9C-101B-9397-08002B2CF9AE}" pid="18" name="URL">
    <vt:lpwstr/>
  </property>
  <property fmtid="{D5CDD505-2E9C-101B-9397-08002B2CF9AE}" pid="19" name="DocumentSetDescription">
    <vt:lpwstr/>
  </property>
</Properties>
</file>